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37D842" w14:textId="41ED68CD" w:rsidR="002B78BD" w:rsidRPr="00E21E83" w:rsidRDefault="002B78BD" w:rsidP="002B78BD">
      <w:pPr>
        <w:pStyle w:val="3GPPHeader"/>
        <w:rPr>
          <w:lang w:val="en-US"/>
        </w:rPr>
      </w:pPr>
      <w:bookmarkStart w:id="0" w:name="_Hlk489988649"/>
      <w:bookmarkEnd w:id="0"/>
      <w:r w:rsidRPr="001B2AED">
        <w:rPr>
          <w:lang w:val="en-US"/>
        </w:rPr>
        <w:t>3GPP TSG-RAN WG1 NR Ad H</w:t>
      </w:r>
      <w:r w:rsidRPr="00E21E83">
        <w:rPr>
          <w:lang w:val="en-US"/>
        </w:rPr>
        <w:t>oc #3</w:t>
      </w:r>
      <w:r w:rsidRPr="00E21E83">
        <w:rPr>
          <w:lang w:val="en-US"/>
        </w:rPr>
        <w:tab/>
        <w:t>R1-</w:t>
      </w:r>
      <w:r w:rsidR="00E01A98">
        <w:rPr>
          <w:lang w:val="en-US"/>
        </w:rPr>
        <w:t>1716736</w:t>
      </w:r>
    </w:p>
    <w:p w14:paraId="21703C69" w14:textId="77777777" w:rsidR="002B78BD" w:rsidRPr="00E21E83" w:rsidRDefault="002B78BD" w:rsidP="002B78BD">
      <w:pPr>
        <w:pStyle w:val="3GPPHeader"/>
        <w:rPr>
          <w:lang w:val="en-US"/>
        </w:rPr>
      </w:pPr>
      <w:r w:rsidRPr="00E21E83">
        <w:rPr>
          <w:lang w:val="en-US"/>
        </w:rPr>
        <w:t>Nagoya, Japan, 18th – 21st, September 2017</w:t>
      </w:r>
    </w:p>
    <w:p w14:paraId="69CA5937" w14:textId="77777777" w:rsidR="00E90E49" w:rsidRPr="002B78BD" w:rsidRDefault="00E90E49" w:rsidP="00357380">
      <w:pPr>
        <w:pStyle w:val="3GPPHeader"/>
        <w:rPr>
          <w:lang w:val="en-US"/>
        </w:rPr>
      </w:pPr>
    </w:p>
    <w:p w14:paraId="12CD815A" w14:textId="77777777" w:rsidR="00E90E49" w:rsidRPr="00327997" w:rsidRDefault="003D3C45" w:rsidP="00327997">
      <w:pPr>
        <w:pStyle w:val="3GPPHeader"/>
      </w:pPr>
      <w:r w:rsidRPr="00327997">
        <w:t>Source:</w:t>
      </w:r>
      <w:r w:rsidR="00E90E49" w:rsidRPr="00327997">
        <w:tab/>
      </w:r>
      <w:r w:rsidR="00F64C2B" w:rsidRPr="00327997">
        <w:t>Ericsson</w:t>
      </w:r>
    </w:p>
    <w:p w14:paraId="70E82286" w14:textId="77777777" w:rsidR="00DD302C" w:rsidRPr="00DD302C" w:rsidRDefault="003D3C45" w:rsidP="00DD302C">
      <w:pPr>
        <w:pStyle w:val="3GPPHeader"/>
        <w:rPr>
          <w:lang w:val="en-US"/>
        </w:rPr>
      </w:pPr>
      <w:r w:rsidRPr="00327997">
        <w:t>Title:</w:t>
      </w:r>
      <w:r w:rsidR="00E90E49" w:rsidRPr="00327997">
        <w:tab/>
      </w:r>
      <w:r w:rsidR="00DD302C" w:rsidRPr="00DD302C">
        <w:rPr>
          <w:lang w:val="en-US"/>
        </w:rPr>
        <w:t xml:space="preserve">Summary of PTRS </w:t>
      </w:r>
      <w:r w:rsidR="00492A4F">
        <w:rPr>
          <w:lang w:val="en-US"/>
        </w:rPr>
        <w:t>open issues</w:t>
      </w:r>
    </w:p>
    <w:p w14:paraId="14815DCD" w14:textId="4BDA68B3" w:rsidR="00952A24" w:rsidRPr="00327997" w:rsidRDefault="00952A24" w:rsidP="00327997">
      <w:pPr>
        <w:pStyle w:val="3GPPHeader"/>
      </w:pPr>
      <w:r w:rsidRPr="00327997">
        <w:t>Agenda Item:</w:t>
      </w:r>
      <w:r w:rsidRPr="00327997">
        <w:tab/>
      </w:r>
      <w:r w:rsidR="006E6F50" w:rsidRPr="00DD302C">
        <w:t>6.2.</w:t>
      </w:r>
      <w:r w:rsidR="00DD302C" w:rsidRPr="00DD302C">
        <w:t>3.4</w:t>
      </w:r>
    </w:p>
    <w:p w14:paraId="41F84356"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6C3C071E" w14:textId="77777777" w:rsidR="00E90E49" w:rsidRDefault="007F75D5" w:rsidP="00CE0424">
      <w:pPr>
        <w:pStyle w:val="Heading1"/>
      </w:pPr>
      <w:r>
        <w:t>Introduction</w:t>
      </w:r>
    </w:p>
    <w:p w14:paraId="55E9F1AC" w14:textId="77777777" w:rsidR="00A03586" w:rsidRDefault="00A03586" w:rsidP="00A03586">
      <w:r w:rsidRPr="00A03586">
        <w:t xml:space="preserve">This document provides a summary of </w:t>
      </w:r>
      <w:r w:rsidR="00492A4F">
        <w:t>prioritized</w:t>
      </w:r>
      <w:r w:rsidR="00F656FF">
        <w:t xml:space="preserve"> remaining issues</w:t>
      </w:r>
      <w:r w:rsidRPr="00A03586">
        <w:t xml:space="preserve"> on PT-RS.</w:t>
      </w:r>
      <w:r w:rsidR="00C63A0F">
        <w:t xml:space="preserve"> I may have understood/categorized companies views wrongly, and if I </w:t>
      </w:r>
      <w:r w:rsidR="000D1BCE">
        <w:t>was uncertain whether a company support a proposal, then</w:t>
      </w:r>
      <w:r w:rsidR="00C63A0F">
        <w:t xml:space="preserve"> I have inserted a (?). Let’s discuss in offline to clarify</w:t>
      </w:r>
      <w:r w:rsidR="000D1BCE">
        <w:t xml:space="preserve"> companies view on each issue</w:t>
      </w:r>
      <w:r w:rsidR="00C63A0F">
        <w:t>.</w:t>
      </w:r>
    </w:p>
    <w:p w14:paraId="0AE9435B" w14:textId="77777777" w:rsidR="00F46A66" w:rsidRDefault="00F46A66" w:rsidP="00F46A66">
      <w:pPr>
        <w:pStyle w:val="Heading1"/>
      </w:pPr>
      <w:r>
        <w:t>Open issues</w:t>
      </w:r>
      <w:r w:rsidR="00492A4F">
        <w:t xml:space="preserve"> for CP-OFDM</w:t>
      </w:r>
    </w:p>
    <w:p w14:paraId="31C9B4CE" w14:textId="77777777" w:rsidR="00220123" w:rsidRPr="00655B25" w:rsidRDefault="00655B25" w:rsidP="00655B25">
      <w:pPr>
        <w:pStyle w:val="Heading2"/>
      </w:pPr>
      <w:r>
        <w:t>Related to PT-RS ports</w:t>
      </w:r>
    </w:p>
    <w:p w14:paraId="222A05E6" w14:textId="659EA984" w:rsidR="00D22999" w:rsidRDefault="00DD573E" w:rsidP="00C63A0F">
      <w:pPr>
        <w:pStyle w:val="ListParagraph"/>
        <w:numPr>
          <w:ilvl w:val="0"/>
          <w:numId w:val="39"/>
        </w:numPr>
        <w:rPr>
          <w:b/>
        </w:rPr>
      </w:pPr>
      <w:r>
        <w:rPr>
          <w:b/>
        </w:rPr>
        <w:t>The PT-RS port mapping for the t</w:t>
      </w:r>
      <w:r w:rsidR="00D22999">
        <w:rPr>
          <w:b/>
        </w:rPr>
        <w:t>wo CW case</w:t>
      </w:r>
      <w:r w:rsidR="00B708F9">
        <w:rPr>
          <w:b/>
        </w:rPr>
        <w:t xml:space="preserve">, </w:t>
      </w:r>
      <w:r w:rsidR="00B708F9" w:rsidRPr="00813967">
        <w:rPr>
          <w:lang w:val="en-US"/>
        </w:rPr>
        <w:t>if one PT-RS port is configured for an DM-RS port group</w:t>
      </w:r>
    </w:p>
    <w:p w14:paraId="413111D6" w14:textId="77777777" w:rsidR="00340588" w:rsidRPr="00E64BAC" w:rsidRDefault="00340588" w:rsidP="00C63A0F">
      <w:pPr>
        <w:numPr>
          <w:ilvl w:val="1"/>
          <w:numId w:val="39"/>
        </w:numPr>
        <w:overflowPunct/>
        <w:autoSpaceDE/>
        <w:autoSpaceDN/>
        <w:adjustRightInd/>
        <w:spacing w:after="0"/>
        <w:jc w:val="left"/>
        <w:textAlignment w:val="auto"/>
        <w:rPr>
          <w:rFonts w:eastAsia="MS Mincho"/>
          <w:i/>
          <w:lang w:eastAsia="ja-JP"/>
        </w:rPr>
      </w:pPr>
      <w:r w:rsidRPr="005B4B29">
        <w:rPr>
          <w:rFonts w:eastAsia="MS Mincho"/>
          <w:lang w:eastAsia="ja-JP"/>
        </w:rPr>
        <w:t>Alt.1: The PT-RS port is associated with the lowest DM-RS port index among the DM-RS ports assigned for PDSCH demodulation of the CW with highest MCS</w:t>
      </w:r>
      <w:r w:rsidRPr="00E64BAC">
        <w:rPr>
          <w:rFonts w:eastAsia="MS Mincho"/>
          <w:i/>
          <w:lang w:eastAsia="ja-JP"/>
        </w:rPr>
        <w:t>.</w:t>
      </w:r>
    </w:p>
    <w:p w14:paraId="12860AF3" w14:textId="77777777" w:rsidR="00340588" w:rsidRPr="005B4B29" w:rsidRDefault="00340588" w:rsidP="00C63A0F">
      <w:pPr>
        <w:numPr>
          <w:ilvl w:val="2"/>
          <w:numId w:val="39"/>
        </w:numPr>
        <w:overflowPunct/>
        <w:autoSpaceDE/>
        <w:autoSpaceDN/>
        <w:adjustRightInd/>
        <w:spacing w:after="0"/>
        <w:jc w:val="left"/>
        <w:textAlignment w:val="auto"/>
        <w:rPr>
          <w:rFonts w:eastAsia="MS Mincho"/>
          <w:lang w:eastAsia="ja-JP"/>
        </w:rPr>
      </w:pPr>
      <w:r w:rsidRPr="005B4B29">
        <w:rPr>
          <w:rFonts w:eastAsia="MS Mincho"/>
          <w:lang w:eastAsia="ja-JP"/>
        </w:rPr>
        <w:t>If MCS of the 2 CWs is the same, CW 0 is selected</w:t>
      </w:r>
    </w:p>
    <w:p w14:paraId="3B5EB557" w14:textId="3BDF3609" w:rsidR="00340588" w:rsidRPr="00E64BAC" w:rsidRDefault="00340588" w:rsidP="00C63A0F">
      <w:pPr>
        <w:numPr>
          <w:ilvl w:val="2"/>
          <w:numId w:val="39"/>
        </w:numPr>
        <w:overflowPunct/>
        <w:autoSpaceDE/>
        <w:autoSpaceDN/>
        <w:adjustRightInd/>
        <w:spacing w:after="0"/>
        <w:jc w:val="left"/>
        <w:textAlignment w:val="auto"/>
        <w:rPr>
          <w:rFonts w:eastAsia="MS Mincho"/>
          <w:i/>
          <w:lang w:eastAsia="ja-JP"/>
        </w:rPr>
      </w:pPr>
      <w:r>
        <w:rPr>
          <w:rFonts w:eastAsia="MS Mincho"/>
          <w:i/>
          <w:lang w:eastAsia="ja-JP"/>
        </w:rPr>
        <w:t xml:space="preserve">Supported by </w:t>
      </w:r>
      <w:r w:rsidRPr="00340588">
        <w:rPr>
          <w:lang w:val="en-US" w:eastAsia="ja-JP"/>
        </w:rPr>
        <w:t>Ericsson, LG</w:t>
      </w:r>
      <w:r w:rsidR="005B4B29">
        <w:rPr>
          <w:lang w:val="en-US" w:eastAsia="ja-JP"/>
        </w:rPr>
        <w:t xml:space="preserve"> Electronics</w:t>
      </w:r>
      <w:r w:rsidRPr="00340588">
        <w:rPr>
          <w:lang w:val="en-US" w:eastAsia="ja-JP"/>
        </w:rPr>
        <w:t>, CMCC, Docomo</w:t>
      </w:r>
      <w:r w:rsidR="008E077C">
        <w:rPr>
          <w:lang w:val="en-US" w:eastAsia="ja-JP"/>
        </w:rPr>
        <w:t>, Intel</w:t>
      </w:r>
    </w:p>
    <w:p w14:paraId="3B5F92C3" w14:textId="77777777" w:rsidR="00340588" w:rsidRPr="005B4B29" w:rsidRDefault="00340588" w:rsidP="00C63A0F">
      <w:pPr>
        <w:numPr>
          <w:ilvl w:val="1"/>
          <w:numId w:val="39"/>
        </w:numPr>
        <w:overflowPunct/>
        <w:autoSpaceDE/>
        <w:autoSpaceDN/>
        <w:adjustRightInd/>
        <w:spacing w:after="0"/>
        <w:jc w:val="left"/>
        <w:textAlignment w:val="auto"/>
        <w:rPr>
          <w:rFonts w:eastAsia="MS Mincho"/>
          <w:lang w:eastAsia="ja-JP"/>
        </w:rPr>
      </w:pPr>
      <w:r w:rsidRPr="005B4B29">
        <w:rPr>
          <w:rFonts w:eastAsia="MS Mincho"/>
          <w:lang w:eastAsia="ja-JP"/>
        </w:rPr>
        <w:t>Alt.2: The PT-RS port is associated with the lowest DM-RS port index among the DM-RS ports assigned for PDSCH demodulation (across both CWs)</w:t>
      </w:r>
    </w:p>
    <w:p w14:paraId="5C8E199B" w14:textId="344ADA50" w:rsidR="00D22999" w:rsidRPr="00655B25" w:rsidRDefault="00D22999" w:rsidP="00C63A0F">
      <w:pPr>
        <w:pStyle w:val="ListParagraph"/>
        <w:numPr>
          <w:ilvl w:val="2"/>
          <w:numId w:val="39"/>
        </w:numPr>
        <w:rPr>
          <w:b/>
        </w:rPr>
      </w:pPr>
      <w:r>
        <w:t xml:space="preserve">Supported by Lenovo, Motorola Mobility, </w:t>
      </w:r>
      <w:r w:rsidR="003C2BC7">
        <w:t>vivo</w:t>
      </w:r>
      <w:r w:rsidR="006744FD">
        <w:t>, CATT</w:t>
      </w:r>
      <w:r w:rsidR="00B708F9">
        <w:t>, Huawei, HiSi</w:t>
      </w:r>
    </w:p>
    <w:p w14:paraId="210C42E0" w14:textId="77777777" w:rsidR="00B708F9" w:rsidRDefault="00B708F9" w:rsidP="00C63A0F">
      <w:pPr>
        <w:pStyle w:val="ListParagraph"/>
        <w:numPr>
          <w:ilvl w:val="0"/>
          <w:numId w:val="39"/>
        </w:numPr>
        <w:rPr>
          <w:b/>
        </w:rPr>
      </w:pPr>
    </w:p>
    <w:p w14:paraId="5279362F" w14:textId="5F281DCE" w:rsidR="00655B25" w:rsidRPr="00F77AD6" w:rsidRDefault="00655B25" w:rsidP="00C63A0F">
      <w:pPr>
        <w:pStyle w:val="ListParagraph"/>
        <w:numPr>
          <w:ilvl w:val="0"/>
          <w:numId w:val="39"/>
        </w:numPr>
        <w:rPr>
          <w:b/>
        </w:rPr>
      </w:pPr>
      <w:r w:rsidRPr="00F77AD6">
        <w:rPr>
          <w:b/>
        </w:rPr>
        <w:t>The number of DL PT-RS ports</w:t>
      </w:r>
    </w:p>
    <w:p w14:paraId="0F2091FA" w14:textId="77777777" w:rsidR="00655B25" w:rsidRPr="00C63A0F" w:rsidRDefault="00655B25" w:rsidP="00C63A0F">
      <w:pPr>
        <w:pStyle w:val="ListParagraph"/>
        <w:numPr>
          <w:ilvl w:val="1"/>
          <w:numId w:val="39"/>
        </w:numPr>
      </w:pPr>
      <w:r w:rsidRPr="00C63A0F">
        <w:rPr>
          <w:iCs/>
          <w:szCs w:val="20"/>
        </w:rPr>
        <w:t xml:space="preserve">For DL, </w:t>
      </w:r>
      <w:r w:rsidRPr="00C63A0F">
        <w:rPr>
          <w:rFonts w:hint="eastAsia"/>
          <w:iCs/>
          <w:szCs w:val="20"/>
        </w:rPr>
        <w:t>the number of</w:t>
      </w:r>
      <w:r w:rsidRPr="00C63A0F">
        <w:rPr>
          <w:iCs/>
          <w:szCs w:val="20"/>
        </w:rPr>
        <w:t xml:space="preserve"> DL PTRS ports is equal to the number of DL DMRS groups</w:t>
      </w:r>
      <w:r w:rsidRPr="00C63A0F">
        <w:rPr>
          <w:rFonts w:hint="eastAsia"/>
          <w:iCs/>
          <w:szCs w:val="20"/>
        </w:rPr>
        <w:t xml:space="preserve"> for one PDSCH</w:t>
      </w:r>
      <w:r w:rsidRPr="00C63A0F">
        <w:rPr>
          <w:iCs/>
          <w:szCs w:val="20"/>
        </w:rPr>
        <w:t>, wherein all DMRS ports in each DMRS group are QCLed w.r.t all QCL parameters.</w:t>
      </w:r>
    </w:p>
    <w:p w14:paraId="6F8CE2AF" w14:textId="77777777" w:rsidR="00655B25" w:rsidRPr="00C63A0F" w:rsidRDefault="00655B25" w:rsidP="00C63A0F">
      <w:pPr>
        <w:pStyle w:val="ListParagraph"/>
        <w:numPr>
          <w:ilvl w:val="2"/>
          <w:numId w:val="39"/>
        </w:numPr>
      </w:pPr>
      <w:r w:rsidRPr="00C63A0F">
        <w:rPr>
          <w:iCs/>
          <w:szCs w:val="20"/>
        </w:rPr>
        <w:t>No UE feedback is needed to determine the number of DL PTRS ports</w:t>
      </w:r>
    </w:p>
    <w:p w14:paraId="0AE13CA1" w14:textId="77777777" w:rsidR="00655B25" w:rsidRPr="00C63A0F" w:rsidRDefault="00655B25" w:rsidP="00C63A0F">
      <w:pPr>
        <w:pStyle w:val="ListParagraph"/>
        <w:numPr>
          <w:ilvl w:val="2"/>
          <w:numId w:val="39"/>
        </w:numPr>
      </w:pPr>
      <w:r w:rsidRPr="00C63A0F">
        <w:rPr>
          <w:iCs/>
          <w:szCs w:val="20"/>
        </w:rPr>
        <w:t>The number of PT-RS ports is given by the indicated TCI state</w:t>
      </w:r>
    </w:p>
    <w:p w14:paraId="7DDF9313" w14:textId="77777777" w:rsidR="00655B25" w:rsidRPr="00C63A0F" w:rsidRDefault="00655B25" w:rsidP="00C63A0F">
      <w:pPr>
        <w:pStyle w:val="ListParagraph"/>
        <w:numPr>
          <w:ilvl w:val="2"/>
          <w:numId w:val="39"/>
        </w:numPr>
      </w:pPr>
      <w:r w:rsidRPr="00C63A0F">
        <w:rPr>
          <w:iCs/>
          <w:szCs w:val="20"/>
        </w:rPr>
        <w:t>Supported by Ericsson</w:t>
      </w:r>
      <w:r w:rsidR="001570B4">
        <w:rPr>
          <w:iCs/>
          <w:szCs w:val="20"/>
        </w:rPr>
        <w:t>, Spreadtrum</w:t>
      </w:r>
    </w:p>
    <w:p w14:paraId="051A2EA6" w14:textId="77777777" w:rsidR="00655B25" w:rsidRPr="00C63A0F" w:rsidRDefault="00655B25" w:rsidP="00C63A0F">
      <w:pPr>
        <w:pStyle w:val="ListParagraph"/>
        <w:numPr>
          <w:ilvl w:val="1"/>
          <w:numId w:val="39"/>
        </w:numPr>
      </w:pPr>
      <w:r w:rsidRPr="00C63A0F">
        <w:rPr>
          <w:iCs/>
          <w:szCs w:val="20"/>
        </w:rPr>
        <w:t xml:space="preserve">For DL, </w:t>
      </w:r>
      <w:r w:rsidRPr="00C63A0F">
        <w:rPr>
          <w:rFonts w:hint="eastAsia"/>
          <w:iCs/>
          <w:szCs w:val="20"/>
        </w:rPr>
        <w:t xml:space="preserve">the </w:t>
      </w:r>
      <w:r w:rsidRPr="00C63A0F">
        <w:rPr>
          <w:iCs/>
          <w:szCs w:val="20"/>
        </w:rPr>
        <w:t xml:space="preserve">maximum </w:t>
      </w:r>
      <w:r w:rsidRPr="00C63A0F">
        <w:rPr>
          <w:rFonts w:hint="eastAsia"/>
          <w:iCs/>
          <w:szCs w:val="20"/>
        </w:rPr>
        <w:t>number of</w:t>
      </w:r>
      <w:r w:rsidRPr="00C63A0F">
        <w:rPr>
          <w:iCs/>
          <w:szCs w:val="20"/>
        </w:rPr>
        <w:t xml:space="preserve"> PTRS ports is equal to the number of DMRS groups</w:t>
      </w:r>
      <w:r w:rsidRPr="00C63A0F">
        <w:rPr>
          <w:rFonts w:hint="eastAsia"/>
          <w:iCs/>
          <w:szCs w:val="20"/>
        </w:rPr>
        <w:t xml:space="preserve"> for one PDSCH</w:t>
      </w:r>
      <w:r w:rsidRPr="00C63A0F">
        <w:rPr>
          <w:iCs/>
          <w:szCs w:val="20"/>
        </w:rPr>
        <w:t>, wherein all DMRS ports in each DMRS group are QCLed w.r.t all QCL parameters</w:t>
      </w:r>
    </w:p>
    <w:p w14:paraId="587C5BC3" w14:textId="77777777" w:rsidR="00655B25" w:rsidRPr="00C63A0F" w:rsidRDefault="00655B25" w:rsidP="00C63A0F">
      <w:pPr>
        <w:pStyle w:val="ListParagraph"/>
        <w:numPr>
          <w:ilvl w:val="2"/>
          <w:numId w:val="39"/>
        </w:numPr>
      </w:pPr>
      <w:r w:rsidRPr="00C63A0F">
        <w:t>NR support UE assistance of required number of PTRS ports</w:t>
      </w:r>
    </w:p>
    <w:p w14:paraId="35D9304A" w14:textId="77777777" w:rsidR="00655B25" w:rsidRPr="00C63A0F" w:rsidRDefault="00655B25" w:rsidP="00C63A0F">
      <w:pPr>
        <w:pStyle w:val="ListParagraph"/>
        <w:numPr>
          <w:ilvl w:val="2"/>
          <w:numId w:val="39"/>
        </w:numPr>
      </w:pPr>
      <w:r w:rsidRPr="00C63A0F">
        <w:rPr>
          <w:rFonts w:hint="eastAsia"/>
          <w:iCs/>
          <w:szCs w:val="20"/>
        </w:rPr>
        <w:t>the number of PTRS ports is derived from PQI</w:t>
      </w:r>
    </w:p>
    <w:p w14:paraId="681E68AA" w14:textId="69ED78F2" w:rsidR="00655B25" w:rsidRPr="00C63A0F" w:rsidRDefault="00655B25" w:rsidP="00C63A0F">
      <w:pPr>
        <w:pStyle w:val="ListParagraph"/>
        <w:numPr>
          <w:ilvl w:val="2"/>
          <w:numId w:val="39"/>
        </w:numPr>
      </w:pPr>
      <w:r w:rsidRPr="00C63A0F">
        <w:rPr>
          <w:iCs/>
          <w:szCs w:val="20"/>
        </w:rPr>
        <w:t>Supported by ZTE, Sanechips,</w:t>
      </w:r>
      <w:r w:rsidR="00B9299A">
        <w:rPr>
          <w:iCs/>
          <w:szCs w:val="20"/>
        </w:rPr>
        <w:t xml:space="preserve"> Huawei, HiSi</w:t>
      </w:r>
      <w:r w:rsidRPr="00C63A0F">
        <w:rPr>
          <w:iCs/>
          <w:szCs w:val="20"/>
        </w:rPr>
        <w:t xml:space="preserve"> </w:t>
      </w:r>
    </w:p>
    <w:p w14:paraId="71A21D2B" w14:textId="77777777" w:rsidR="00655B25" w:rsidRPr="00F77AD6" w:rsidRDefault="00655B25" w:rsidP="00C63A0F">
      <w:pPr>
        <w:pStyle w:val="ListParagraph"/>
        <w:numPr>
          <w:ilvl w:val="0"/>
          <w:numId w:val="39"/>
        </w:numPr>
        <w:rPr>
          <w:b/>
        </w:rPr>
      </w:pPr>
      <w:r w:rsidRPr="00F77AD6">
        <w:rPr>
          <w:b/>
        </w:rPr>
        <w:t>The number of UL PT-RS ports</w:t>
      </w:r>
    </w:p>
    <w:p w14:paraId="7345EB89" w14:textId="7DF11D88" w:rsidR="003A77AA" w:rsidRPr="00E01A98" w:rsidRDefault="003A77AA" w:rsidP="00C63A0F">
      <w:pPr>
        <w:pStyle w:val="ListParagraph"/>
        <w:numPr>
          <w:ilvl w:val="1"/>
          <w:numId w:val="39"/>
        </w:numPr>
      </w:pPr>
      <w:r>
        <w:rPr>
          <w:rFonts w:ascii="Times New Roman" w:eastAsiaTheme="minorEastAsia" w:hAnsi="Times New Roman" w:hint="eastAsia"/>
          <w:i/>
          <w:iCs/>
          <w:szCs w:val="20"/>
          <w:lang w:eastAsia="zh-CN"/>
        </w:rPr>
        <w:t xml:space="preserve">Support at least 2 PTRS ports </w:t>
      </w:r>
      <w:r w:rsidR="00B9299A">
        <w:rPr>
          <w:rFonts w:ascii="Times New Roman" w:eastAsiaTheme="minorEastAsia" w:hAnsi="Times New Roman"/>
          <w:i/>
          <w:iCs/>
          <w:szCs w:val="20"/>
          <w:lang w:eastAsia="zh-CN"/>
        </w:rPr>
        <w:t xml:space="preserve">in UL </w:t>
      </w:r>
      <w:r>
        <w:rPr>
          <w:rFonts w:ascii="Times New Roman" w:eastAsiaTheme="minorEastAsia" w:hAnsi="Times New Roman" w:hint="eastAsia"/>
          <w:i/>
          <w:iCs/>
          <w:szCs w:val="20"/>
          <w:lang w:eastAsia="zh-CN"/>
        </w:rPr>
        <w:t xml:space="preserve">and </w:t>
      </w:r>
      <w:r w:rsidR="00905A78">
        <w:rPr>
          <w:i/>
          <w:iCs/>
          <w:szCs w:val="20"/>
        </w:rPr>
        <w:t>dynamic indication of the number of UL PTRS ports</w:t>
      </w:r>
    </w:p>
    <w:p w14:paraId="5C69DCC8" w14:textId="2F1D469A" w:rsidR="003A77AA" w:rsidRPr="00E01A98" w:rsidRDefault="003A77AA" w:rsidP="00E01A98">
      <w:pPr>
        <w:pStyle w:val="ListParagraph"/>
        <w:numPr>
          <w:ilvl w:val="2"/>
          <w:numId w:val="39"/>
        </w:numPr>
      </w:pPr>
      <w:r>
        <w:rPr>
          <w:rFonts w:ascii="Times New Roman" w:eastAsiaTheme="minorEastAsia" w:hAnsi="Times New Roman" w:hint="eastAsia"/>
          <w:i/>
          <w:iCs/>
          <w:szCs w:val="20"/>
          <w:lang w:eastAsia="zh-CN"/>
        </w:rPr>
        <w:t xml:space="preserve">Supported by </w:t>
      </w:r>
      <w:r>
        <w:rPr>
          <w:rFonts w:ascii="Times New Roman" w:hAnsi="Times New Roman"/>
          <w:i/>
          <w:iCs/>
          <w:szCs w:val="20"/>
        </w:rPr>
        <w:t>ZTE,Sanechips</w:t>
      </w:r>
      <w:r w:rsidR="000E5B68">
        <w:rPr>
          <w:rFonts w:ascii="Times New Roman" w:hAnsi="Times New Roman"/>
          <w:i/>
          <w:iCs/>
          <w:szCs w:val="20"/>
        </w:rPr>
        <w:t>, Huawei, HiSi</w:t>
      </w:r>
    </w:p>
    <w:p w14:paraId="6447C1CA" w14:textId="77777777" w:rsidR="00655B25" w:rsidRPr="00A62691" w:rsidRDefault="00655B25" w:rsidP="00C63A0F">
      <w:pPr>
        <w:pStyle w:val="ListParagraph"/>
        <w:numPr>
          <w:ilvl w:val="1"/>
          <w:numId w:val="39"/>
        </w:numPr>
      </w:pPr>
      <w:r>
        <w:rPr>
          <w:rFonts w:ascii="Times New Roman" w:hAnsi="Times New Roman" w:hint="eastAsia"/>
          <w:i/>
          <w:iCs/>
          <w:szCs w:val="20"/>
        </w:rPr>
        <w:t>T</w:t>
      </w:r>
      <w:r>
        <w:rPr>
          <w:rFonts w:ascii="Times New Roman" w:hAnsi="Times New Roman"/>
          <w:i/>
          <w:iCs/>
          <w:szCs w:val="20"/>
        </w:rPr>
        <w:t xml:space="preserve">he number of </w:t>
      </w:r>
      <w:r>
        <w:rPr>
          <w:rFonts w:ascii="Times New Roman" w:hAnsi="Times New Roman" w:hint="eastAsia"/>
          <w:i/>
          <w:iCs/>
          <w:szCs w:val="20"/>
        </w:rPr>
        <w:t>PTRS ports can be derived from SRI(s) for UL</w:t>
      </w:r>
    </w:p>
    <w:p w14:paraId="2FE25A1F" w14:textId="77777777" w:rsidR="00655B25" w:rsidRPr="00A62691" w:rsidRDefault="00655B25" w:rsidP="00C63A0F">
      <w:pPr>
        <w:pStyle w:val="ListParagraph"/>
        <w:numPr>
          <w:ilvl w:val="2"/>
          <w:numId w:val="39"/>
        </w:numPr>
      </w:pPr>
      <w:r>
        <w:rPr>
          <w:rFonts w:ascii="Times New Roman" w:hAnsi="Times New Roman"/>
          <w:i/>
          <w:iCs/>
          <w:szCs w:val="20"/>
        </w:rPr>
        <w:t>Supported by ZTE,Sanechips</w:t>
      </w:r>
    </w:p>
    <w:p w14:paraId="19A814C8" w14:textId="77777777" w:rsidR="00655B25" w:rsidRDefault="00655B25" w:rsidP="00655B25">
      <w:pPr>
        <w:pStyle w:val="ListParagraph"/>
        <w:ind w:left="2880"/>
      </w:pPr>
    </w:p>
    <w:p w14:paraId="6031F500" w14:textId="77777777" w:rsidR="00655B25" w:rsidRDefault="00655B25" w:rsidP="00655B25">
      <w:pPr>
        <w:pStyle w:val="Heading2"/>
      </w:pPr>
      <w:r>
        <w:t>Related to mapping to RBs</w:t>
      </w:r>
    </w:p>
    <w:p w14:paraId="7790F19D" w14:textId="77777777" w:rsidR="000E6CB2" w:rsidRDefault="000E6CB2" w:rsidP="00F94D3D">
      <w:pPr>
        <w:pStyle w:val="ListParagraph"/>
        <w:numPr>
          <w:ilvl w:val="1"/>
          <w:numId w:val="39"/>
        </w:numPr>
        <w:rPr>
          <w:b/>
        </w:rPr>
      </w:pPr>
      <w:r>
        <w:rPr>
          <w:b/>
        </w:rPr>
        <w:t>Non-consecutive scheduling</w:t>
      </w:r>
    </w:p>
    <w:p w14:paraId="0E921477" w14:textId="05EA60AF" w:rsidR="000E6CB2" w:rsidRPr="00B9299A" w:rsidRDefault="000E6CB2" w:rsidP="00B9299A">
      <w:pPr>
        <w:pStyle w:val="ListParagraph"/>
        <w:numPr>
          <w:ilvl w:val="2"/>
          <w:numId w:val="39"/>
        </w:numPr>
      </w:pPr>
      <w:r>
        <w:t>In case of non-consecutive scheduling, RBs can be indexed among scheduled RBs only and the same frequency density table is used as for contiguous scheduling where “Scheduled BW” is obtained by summing the scheduled RBs only</w:t>
      </w:r>
      <w:r w:rsidR="00057AB0">
        <w:t xml:space="preserve">, WA is confirmed. </w:t>
      </w:r>
    </w:p>
    <w:p w14:paraId="1527D999" w14:textId="0D0CBFFC" w:rsidR="009E062B" w:rsidRPr="00E01A98" w:rsidRDefault="009E062B" w:rsidP="00B9299A">
      <w:pPr>
        <w:pStyle w:val="ListParagraph"/>
        <w:numPr>
          <w:ilvl w:val="3"/>
          <w:numId w:val="39"/>
        </w:numPr>
        <w:rPr>
          <w:b/>
        </w:rPr>
      </w:pPr>
      <w:r>
        <w:lastRenderedPageBreak/>
        <w:t>Supported by Panasonic, Huawei, HiSi, Ericsson</w:t>
      </w:r>
      <w:r w:rsidR="00B3774D">
        <w:t>, Samsung</w:t>
      </w:r>
      <w:r w:rsidR="00057AB0">
        <w:t>, Qualcomm</w:t>
      </w:r>
      <w:r w:rsidR="00BF34A9">
        <w:t>, Nokia, Nokia-SHB</w:t>
      </w:r>
    </w:p>
    <w:p w14:paraId="2379119B" w14:textId="0FD815B0" w:rsidR="000E5B68" w:rsidRDefault="000E5B68" w:rsidP="00E01A98">
      <w:pPr>
        <w:pStyle w:val="ListParagraph"/>
        <w:numPr>
          <w:ilvl w:val="2"/>
          <w:numId w:val="39"/>
        </w:numPr>
      </w:pPr>
      <w:r w:rsidRPr="00E01A98">
        <w:t>For both contiguous and non-contiguous scheduling, N_RB is interpreted as the number of scheduled RBs only, and the scheduled RBs from the one with lowest PRB index to the one with highest PRB index are re-indexed as 0 to N-1, for the purposes of selecting RBs for mapping PTRS for CP-OFDM.</w:t>
      </w:r>
    </w:p>
    <w:p w14:paraId="0EC9BA62" w14:textId="3047AC33" w:rsidR="000E5B68" w:rsidRPr="00E01A98" w:rsidRDefault="000E5B68">
      <w:pPr>
        <w:pStyle w:val="ListParagraph"/>
        <w:numPr>
          <w:ilvl w:val="3"/>
          <w:numId w:val="39"/>
        </w:numPr>
      </w:pPr>
      <w:r>
        <w:t>Supported by Huawei, HiSi, Ericsson (?)</w:t>
      </w:r>
    </w:p>
    <w:p w14:paraId="34D3772F" w14:textId="77777777" w:rsidR="00C25A12" w:rsidRPr="00C25A12" w:rsidRDefault="00C25A12" w:rsidP="00C25A12">
      <w:pPr>
        <w:pStyle w:val="ListParagraph"/>
        <w:numPr>
          <w:ilvl w:val="2"/>
          <w:numId w:val="39"/>
        </w:numPr>
        <w:rPr>
          <w:b/>
        </w:rPr>
      </w:pPr>
      <w:r>
        <w:t>Separates density tables are designed for non-contigous resource allocation</w:t>
      </w:r>
    </w:p>
    <w:p w14:paraId="2F900D2F" w14:textId="77777777" w:rsidR="00C25A12" w:rsidRPr="00655B25" w:rsidRDefault="00C25A12" w:rsidP="00C25A12">
      <w:pPr>
        <w:pStyle w:val="ListParagraph"/>
        <w:numPr>
          <w:ilvl w:val="3"/>
          <w:numId w:val="39"/>
        </w:numPr>
        <w:rPr>
          <w:b/>
        </w:rPr>
      </w:pPr>
      <w:r>
        <w:t>Supported by NEC</w:t>
      </w:r>
    </w:p>
    <w:p w14:paraId="44568603" w14:textId="77777777" w:rsidR="00655B25" w:rsidRDefault="00655B25" w:rsidP="00655B25">
      <w:pPr>
        <w:pStyle w:val="ListParagraph"/>
        <w:numPr>
          <w:ilvl w:val="1"/>
          <w:numId w:val="39"/>
        </w:numPr>
        <w:rPr>
          <w:b/>
        </w:rPr>
      </w:pPr>
      <w:r>
        <w:rPr>
          <w:b/>
        </w:rPr>
        <w:t>PT-RS mapping to RB for DL and UL</w:t>
      </w:r>
    </w:p>
    <w:p w14:paraId="465FF4EF" w14:textId="3735E7A6" w:rsidR="00655B25" w:rsidRPr="00C25A12" w:rsidRDefault="00655B25" w:rsidP="00655B25">
      <w:pPr>
        <w:pStyle w:val="ListParagraph"/>
        <w:numPr>
          <w:ilvl w:val="2"/>
          <w:numId w:val="39"/>
        </w:numPr>
        <w:rPr>
          <w:b/>
        </w:rPr>
      </w:pPr>
      <w:r>
        <w:t>Introduce offset for the index of PRB containing PTRS, and the offset value is dependent on the number of scheduled PRBs and frequency density parameter.</w:t>
      </w:r>
      <w:r w:rsidR="002D571D">
        <w:t xml:space="preserve"> RBs are indexed among scheduled RBs only. </w:t>
      </w:r>
    </w:p>
    <w:p w14:paraId="6A44587A" w14:textId="77777777" w:rsidR="00655B25" w:rsidRPr="00C25A12" w:rsidRDefault="00655B25" w:rsidP="00655B25">
      <w:pPr>
        <w:pStyle w:val="ListParagraph"/>
        <w:numPr>
          <w:ilvl w:val="3"/>
          <w:numId w:val="39"/>
        </w:numPr>
        <w:rPr>
          <w:b/>
        </w:rPr>
      </w:pPr>
      <w:r>
        <w:t>Supported by NEC Corporation</w:t>
      </w:r>
      <w:r w:rsidR="00370093">
        <w:rPr>
          <w:rFonts w:eastAsiaTheme="minorEastAsia" w:hint="eastAsia"/>
          <w:lang w:eastAsia="zh-CN"/>
        </w:rPr>
        <w:t>, ZTE, Sanechips</w:t>
      </w:r>
    </w:p>
    <w:p w14:paraId="5B03307D" w14:textId="14EF67E8" w:rsidR="00655B25" w:rsidRPr="00C25A12" w:rsidRDefault="00655B25" w:rsidP="00655B25">
      <w:pPr>
        <w:pStyle w:val="ListParagraph"/>
        <w:numPr>
          <w:ilvl w:val="2"/>
          <w:numId w:val="39"/>
        </w:numPr>
        <w:rPr>
          <w:b/>
        </w:rPr>
      </w:pPr>
      <w:r>
        <w:t>Introduce offset for the index of RB containing PTRS, and the offset value is RRC configured in the PT-RS configuration for DL and UL respectively. A default offset value to be used before RRC configuration should be specified.</w:t>
      </w:r>
      <w:r w:rsidR="002D571D">
        <w:t xml:space="preserve"> RBs are indexed among scheduled RBs only.</w:t>
      </w:r>
      <w:r>
        <w:t xml:space="preserve"> </w:t>
      </w:r>
    </w:p>
    <w:p w14:paraId="24680207" w14:textId="112A4F59" w:rsidR="00655B25" w:rsidRDefault="00655B25" w:rsidP="00655B25">
      <w:pPr>
        <w:pStyle w:val="ListParagraph"/>
        <w:numPr>
          <w:ilvl w:val="3"/>
          <w:numId w:val="39"/>
        </w:numPr>
        <w:rPr>
          <w:b/>
        </w:rPr>
      </w:pPr>
      <w:r>
        <w:t>Supported by Ericsson, Samsung</w:t>
      </w:r>
      <w:r w:rsidR="000E5B68">
        <w:t>, Huawei, HiSi</w:t>
      </w:r>
    </w:p>
    <w:p w14:paraId="45229F7C" w14:textId="108BC765" w:rsidR="00655B25" w:rsidRDefault="00655B25" w:rsidP="00655B25">
      <w:pPr>
        <w:pStyle w:val="ListParagraph"/>
        <w:ind w:left="2880"/>
        <w:rPr>
          <w:b/>
        </w:rPr>
      </w:pPr>
    </w:p>
    <w:p w14:paraId="5D6D1AB9" w14:textId="6C5B5DDC" w:rsidR="0013255E" w:rsidRDefault="0013255E" w:rsidP="00655B25">
      <w:pPr>
        <w:pStyle w:val="ListParagraph"/>
        <w:ind w:left="2880"/>
        <w:rPr>
          <w:b/>
        </w:rPr>
      </w:pPr>
    </w:p>
    <w:p w14:paraId="354D93D9" w14:textId="77777777" w:rsidR="0013255E" w:rsidRPr="007F1A66" w:rsidRDefault="0013255E" w:rsidP="0013255E">
      <w:pPr>
        <w:rPr>
          <w:b/>
          <w:highlight w:val="cyan"/>
        </w:rPr>
      </w:pPr>
      <w:r w:rsidRPr="007F1A66">
        <w:rPr>
          <w:b/>
          <w:highlight w:val="cyan"/>
        </w:rPr>
        <w:t xml:space="preserve">Proposal for agreement: </w:t>
      </w:r>
    </w:p>
    <w:p w14:paraId="7C2DBB1A" w14:textId="77777777" w:rsidR="0013255E" w:rsidRDefault="0013255E" w:rsidP="0013255E">
      <w:pPr>
        <w:pStyle w:val="CommentText"/>
        <w:rPr>
          <w:highlight w:val="cyan"/>
        </w:rPr>
      </w:pPr>
      <w:r w:rsidRPr="007F1A66">
        <w:rPr>
          <w:rStyle w:val="CommentReference"/>
          <w:highlight w:val="cyan"/>
        </w:rPr>
        <w:t xml:space="preserve">For </w:t>
      </w:r>
      <w:r w:rsidRPr="007F1A66">
        <w:rPr>
          <w:highlight w:val="cyan"/>
        </w:rPr>
        <w:t>both contiguou</w:t>
      </w:r>
      <w:r>
        <w:rPr>
          <w:highlight w:val="cyan"/>
        </w:rPr>
        <w:t xml:space="preserve">s and non-contiguous scheduling </w:t>
      </w:r>
      <w:r w:rsidRPr="007F1A66">
        <w:rPr>
          <w:highlight w:val="cyan"/>
        </w:rPr>
        <w:t>for the purposes of selecting RBs for mapping PTRS for CP-OFDM</w:t>
      </w:r>
      <w:r>
        <w:rPr>
          <w:highlight w:val="cyan"/>
        </w:rPr>
        <w:t xml:space="preserve">: </w:t>
      </w:r>
    </w:p>
    <w:p w14:paraId="016FDB65" w14:textId="77777777" w:rsidR="0013255E" w:rsidRPr="007F1A66" w:rsidRDefault="0013255E" w:rsidP="0013255E">
      <w:pPr>
        <w:pStyle w:val="CommentText"/>
        <w:numPr>
          <w:ilvl w:val="0"/>
          <w:numId w:val="45"/>
        </w:numPr>
      </w:pPr>
      <w:r w:rsidRPr="007F1A66">
        <w:rPr>
          <w:highlight w:val="cyan"/>
        </w:rPr>
        <w:t xml:space="preserve">N_RB is interpreted as </w:t>
      </w:r>
      <w:r>
        <w:rPr>
          <w:highlight w:val="cyan"/>
        </w:rPr>
        <w:t>the number of scheduled RBs</w:t>
      </w:r>
    </w:p>
    <w:p w14:paraId="3B406A6A" w14:textId="77777777" w:rsidR="0013255E" w:rsidRPr="007F1A66" w:rsidRDefault="0013255E" w:rsidP="0013255E">
      <w:pPr>
        <w:pStyle w:val="CommentText"/>
        <w:numPr>
          <w:ilvl w:val="0"/>
          <w:numId w:val="45"/>
        </w:numPr>
      </w:pPr>
      <w:r>
        <w:rPr>
          <w:highlight w:val="cyan"/>
        </w:rPr>
        <w:t>T</w:t>
      </w:r>
      <w:r w:rsidRPr="007F1A66">
        <w:rPr>
          <w:highlight w:val="cyan"/>
        </w:rPr>
        <w:t xml:space="preserve">he scheduled RBs </w:t>
      </w:r>
      <w:r>
        <w:rPr>
          <w:highlight w:val="cyan"/>
        </w:rPr>
        <w:t xml:space="preserve">are </w:t>
      </w:r>
      <w:r w:rsidRPr="007F1A66">
        <w:rPr>
          <w:highlight w:val="cyan"/>
        </w:rPr>
        <w:t>indexed as 0 to N</w:t>
      </w:r>
      <w:r>
        <w:rPr>
          <w:highlight w:val="cyan"/>
        </w:rPr>
        <w:t>_RB</w:t>
      </w:r>
      <w:r w:rsidRPr="007F1A66">
        <w:rPr>
          <w:highlight w:val="cyan"/>
        </w:rPr>
        <w:t>-1</w:t>
      </w:r>
      <w:r>
        <w:rPr>
          <w:highlight w:val="cyan"/>
        </w:rPr>
        <w:t xml:space="preserve"> </w:t>
      </w:r>
      <w:r w:rsidRPr="007F1A66">
        <w:rPr>
          <w:highlight w:val="cyan"/>
        </w:rPr>
        <w:t>from the one with lowest PRB index to the one with highest PRB index</w:t>
      </w:r>
    </w:p>
    <w:p w14:paraId="313F2B3E" w14:textId="77777777" w:rsidR="0013255E" w:rsidRPr="00CA2E12" w:rsidRDefault="0013255E" w:rsidP="0013255E">
      <w:pPr>
        <w:pStyle w:val="CommentText"/>
        <w:numPr>
          <w:ilvl w:val="0"/>
          <w:numId w:val="45"/>
        </w:numPr>
      </w:pPr>
      <w:r>
        <w:rPr>
          <w:highlight w:val="cyan"/>
        </w:rPr>
        <w:t>T</w:t>
      </w:r>
      <w:r w:rsidRPr="007F1A66">
        <w:rPr>
          <w:highlight w:val="cyan"/>
        </w:rPr>
        <w:t>he same PT-RS frequency density table is used for contiguous and non-contiguous scheduling</w:t>
      </w:r>
      <w:r>
        <w:rPr>
          <w:highlight w:val="cyan"/>
        </w:rPr>
        <w:t xml:space="preserve"> where N_RB is the scheduled BW</w:t>
      </w:r>
      <w:r w:rsidRPr="007F1A66">
        <w:rPr>
          <w:highlight w:val="cyan"/>
        </w:rPr>
        <w:t>.</w:t>
      </w:r>
      <w:r>
        <w:t xml:space="preserve"> </w:t>
      </w:r>
    </w:p>
    <w:p w14:paraId="082CAFD2" w14:textId="77777777" w:rsidR="0013255E" w:rsidRPr="00655B25" w:rsidRDefault="0013255E" w:rsidP="00655B25">
      <w:pPr>
        <w:pStyle w:val="ListParagraph"/>
        <w:ind w:left="2880"/>
        <w:rPr>
          <w:b/>
        </w:rPr>
      </w:pPr>
    </w:p>
    <w:p w14:paraId="5C4D22D3" w14:textId="77777777" w:rsidR="00655B25" w:rsidRDefault="00655B25" w:rsidP="00655B25">
      <w:pPr>
        <w:pStyle w:val="Heading2"/>
      </w:pPr>
      <w:r>
        <w:t>Related to mapping within an RB</w:t>
      </w:r>
    </w:p>
    <w:p w14:paraId="163DDD22" w14:textId="77777777" w:rsidR="00655B25" w:rsidRPr="00E93A04" w:rsidRDefault="00655B25" w:rsidP="00655B25">
      <w:pPr>
        <w:pStyle w:val="ListParagraph"/>
        <w:ind w:left="1701"/>
      </w:pPr>
    </w:p>
    <w:p w14:paraId="5E592B14" w14:textId="77777777" w:rsidR="00655B25" w:rsidRDefault="00655B25" w:rsidP="00655B25">
      <w:pPr>
        <w:pStyle w:val="ListParagraph"/>
        <w:numPr>
          <w:ilvl w:val="1"/>
          <w:numId w:val="39"/>
        </w:numPr>
        <w:ind w:left="261"/>
        <w:rPr>
          <w:b/>
        </w:rPr>
      </w:pPr>
      <w:r>
        <w:rPr>
          <w:b/>
        </w:rPr>
        <w:t xml:space="preserve">Mapping to subcarrier within RB </w:t>
      </w:r>
    </w:p>
    <w:p w14:paraId="1DD69448" w14:textId="77777777" w:rsidR="00655B25" w:rsidRPr="0064038A" w:rsidRDefault="00655B25" w:rsidP="00655B25">
      <w:pPr>
        <w:pStyle w:val="ListParagraph"/>
        <w:numPr>
          <w:ilvl w:val="2"/>
          <w:numId w:val="39"/>
        </w:numPr>
        <w:ind w:left="981"/>
        <w:rPr>
          <w:b/>
        </w:rPr>
      </w:pPr>
      <w:r>
        <w:t>Support using different frequency offsets for mapping PTRS for different UEs for interference randomization.</w:t>
      </w:r>
    </w:p>
    <w:p w14:paraId="4C0344DA" w14:textId="3F71F0B2" w:rsidR="00655B25" w:rsidRPr="0064038A" w:rsidRDefault="00655B25" w:rsidP="00655B25">
      <w:pPr>
        <w:pStyle w:val="ListParagraph"/>
        <w:numPr>
          <w:ilvl w:val="3"/>
          <w:numId w:val="39"/>
        </w:numPr>
        <w:ind w:left="1701"/>
        <w:rPr>
          <w:b/>
        </w:rPr>
      </w:pPr>
      <w:r>
        <w:t>Supported by vivo, Panasonic</w:t>
      </w:r>
    </w:p>
    <w:p w14:paraId="34754FF7" w14:textId="77777777" w:rsidR="00655B25" w:rsidRPr="00CE6A59" w:rsidRDefault="00655B25" w:rsidP="00655B25">
      <w:pPr>
        <w:pStyle w:val="ListParagraph"/>
        <w:numPr>
          <w:ilvl w:val="2"/>
          <w:numId w:val="39"/>
        </w:numPr>
        <w:ind w:left="981"/>
        <w:rPr>
          <w:b/>
        </w:rPr>
      </w:pPr>
      <w:r>
        <w:t>The subcarrier where PTRS is mapped is the smallest subcarrier k in the RB, for which also the associated DMRS port is mapped, if the corresponding DMRS port group occupies all the CDM sequences in the FD-CDM group, hence local subcarrier k’=0 in the FD-CDM group. If the DMRS port associated with the PT-RS ports corresponds to k’=1 in the antenna port mapping table, then PT-RS is mapped to the subcarrier k’=1</w:t>
      </w:r>
    </w:p>
    <w:p w14:paraId="1389785F" w14:textId="363FEB67" w:rsidR="00655B25" w:rsidRPr="006F2D1B" w:rsidRDefault="00655B25" w:rsidP="00655B25">
      <w:pPr>
        <w:pStyle w:val="ListParagraph"/>
        <w:numPr>
          <w:ilvl w:val="3"/>
          <w:numId w:val="39"/>
        </w:numPr>
        <w:ind w:left="1701"/>
        <w:rPr>
          <w:b/>
        </w:rPr>
      </w:pPr>
      <w:r>
        <w:t>Supported by Lenovo (?), Motorola Mobility(?), Ericsson, CATT(?). NTT Docomo (?)</w:t>
      </w:r>
      <w:r w:rsidR="005F5043">
        <w:rPr>
          <w:rFonts w:eastAsiaTheme="minorEastAsia" w:hint="eastAsia"/>
          <w:lang w:eastAsia="zh-CN"/>
        </w:rPr>
        <w:t>, ZTE, Sanechips</w:t>
      </w:r>
      <w:r w:rsidR="002D571D">
        <w:rPr>
          <w:rFonts w:eastAsiaTheme="minorEastAsia"/>
          <w:lang w:eastAsia="zh-CN"/>
        </w:rPr>
        <w:t>, H</w:t>
      </w:r>
      <w:r w:rsidR="0013255E">
        <w:rPr>
          <w:rFonts w:eastAsiaTheme="minorEastAsia"/>
          <w:lang w:eastAsia="zh-CN"/>
        </w:rPr>
        <w:t>uawei, HiS</w:t>
      </w:r>
      <w:r w:rsidR="002D571D">
        <w:rPr>
          <w:rFonts w:eastAsiaTheme="minorEastAsia"/>
          <w:lang w:eastAsia="zh-CN"/>
        </w:rPr>
        <w:t>i</w:t>
      </w:r>
    </w:p>
    <w:p w14:paraId="1BDB8C7C" w14:textId="77777777" w:rsidR="00655B25" w:rsidRPr="00CE6A59" w:rsidRDefault="00655B25" w:rsidP="00655B25">
      <w:pPr>
        <w:pStyle w:val="ListParagraph"/>
        <w:numPr>
          <w:ilvl w:val="2"/>
          <w:numId w:val="39"/>
        </w:numPr>
        <w:ind w:left="981"/>
        <w:rPr>
          <w:b/>
        </w:rPr>
      </w:pPr>
      <w:r>
        <w:t>The subcarrier where PTRS is mapped is the middle subcarrier k in the RB for Type 1 DMRS and the smallest subcarrier k in the RB for Type 2 DMRS, for which also the associated DMRS port is mapped, if the corresponding DMRS port group occupies all the CDM sequences in the FD-CDM group, hence local subcarrier k’=0 in the FD-CDM group. If the DMRS port associated with the PT-RS ports corresponds to k’=1 in the antenna port mapping table, then PT-RS is mapped to the subcarrier k’=1</w:t>
      </w:r>
    </w:p>
    <w:p w14:paraId="50A93ED2" w14:textId="77777777" w:rsidR="00655B25" w:rsidRDefault="00655B25" w:rsidP="00655B25">
      <w:pPr>
        <w:pStyle w:val="ListParagraph"/>
        <w:numPr>
          <w:ilvl w:val="3"/>
          <w:numId w:val="39"/>
        </w:numPr>
        <w:ind w:left="1701"/>
      </w:pPr>
      <w:r>
        <w:t>Supported by Nokia, Nokia-SHB (?)</w:t>
      </w:r>
    </w:p>
    <w:p w14:paraId="07DBECF6" w14:textId="26A88CE5" w:rsidR="00655B25" w:rsidRPr="00AA1335" w:rsidRDefault="00655B25" w:rsidP="00655B25">
      <w:pPr>
        <w:pStyle w:val="ListParagraph"/>
        <w:numPr>
          <w:ilvl w:val="2"/>
          <w:numId w:val="39"/>
        </w:numPr>
        <w:ind w:left="981"/>
      </w:pPr>
      <w:r w:rsidRPr="00AA1335">
        <w:t>Subcarrier mapping depends on detected Cell-ID</w:t>
      </w:r>
      <w:r w:rsidR="00D45707">
        <w:rPr>
          <w:rFonts w:eastAsia="MS Mincho" w:hint="eastAsia"/>
        </w:rPr>
        <w:t xml:space="preserve"> and/or the other indexes</w:t>
      </w:r>
    </w:p>
    <w:p w14:paraId="1B1E57B6" w14:textId="2B3202FC" w:rsidR="00655B25" w:rsidRDefault="00655B25" w:rsidP="00655B25">
      <w:pPr>
        <w:pStyle w:val="ListParagraph"/>
        <w:numPr>
          <w:ilvl w:val="3"/>
          <w:numId w:val="39"/>
        </w:numPr>
        <w:ind w:left="1701"/>
      </w:pPr>
      <w:r>
        <w:lastRenderedPageBreak/>
        <w:t>Supported by Samsung</w:t>
      </w:r>
      <w:r w:rsidR="00D45707">
        <w:rPr>
          <w:rFonts w:eastAsia="MS Mincho" w:hint="eastAsia"/>
        </w:rPr>
        <w:t>, Panasonic</w:t>
      </w:r>
    </w:p>
    <w:p w14:paraId="0DDF9928" w14:textId="77777777" w:rsidR="00E4743B" w:rsidRPr="00AA1335" w:rsidRDefault="00E4743B" w:rsidP="00E4743B">
      <w:pPr>
        <w:pStyle w:val="ListParagraph"/>
        <w:numPr>
          <w:ilvl w:val="2"/>
          <w:numId w:val="39"/>
        </w:numPr>
        <w:ind w:left="981"/>
      </w:pPr>
      <w:r w:rsidRPr="00AA1335">
        <w:t xml:space="preserve">Subcarrier </w:t>
      </w:r>
      <w:r>
        <w:t>random</w:t>
      </w:r>
      <w:r w:rsidRPr="00AA1335">
        <w:t xml:space="preserve"> </w:t>
      </w:r>
      <w:r>
        <w:t>hopping on the subcarriers belonging to one DMRS port within one PRB</w:t>
      </w:r>
    </w:p>
    <w:p w14:paraId="2E3BC7BF" w14:textId="38A95690" w:rsidR="00E4743B" w:rsidRDefault="00E4743B" w:rsidP="00E4743B">
      <w:pPr>
        <w:pStyle w:val="ListParagraph"/>
        <w:numPr>
          <w:ilvl w:val="3"/>
          <w:numId w:val="39"/>
        </w:numPr>
        <w:ind w:left="1701"/>
      </w:pPr>
      <w:r>
        <w:t>Supported by vivo</w:t>
      </w:r>
      <w:r w:rsidR="00D45707">
        <w:rPr>
          <w:rFonts w:eastAsia="MS Mincho" w:hint="eastAsia"/>
        </w:rPr>
        <w:t>, Panasonic</w:t>
      </w:r>
    </w:p>
    <w:p w14:paraId="76179963" w14:textId="77777777" w:rsidR="00655B25" w:rsidRDefault="00655B25" w:rsidP="00655B25">
      <w:pPr>
        <w:pStyle w:val="ListParagraph"/>
        <w:numPr>
          <w:ilvl w:val="2"/>
          <w:numId w:val="39"/>
        </w:numPr>
        <w:ind w:left="981"/>
      </w:pPr>
      <w:r>
        <w:t>Subcarrier where uplink PT-RS is mapped is configured</w:t>
      </w:r>
    </w:p>
    <w:p w14:paraId="0264549E" w14:textId="77777777" w:rsidR="00655B25" w:rsidRPr="00AA1335" w:rsidRDefault="00655B25" w:rsidP="00655B25">
      <w:pPr>
        <w:pStyle w:val="ListParagraph"/>
        <w:numPr>
          <w:ilvl w:val="3"/>
          <w:numId w:val="39"/>
        </w:numPr>
        <w:ind w:left="1701"/>
      </w:pPr>
      <w:r>
        <w:t>Supported by Intel</w:t>
      </w:r>
    </w:p>
    <w:p w14:paraId="5E0EE95E" w14:textId="77777777" w:rsidR="00655B25" w:rsidRDefault="00655B25" w:rsidP="00655B25">
      <w:pPr>
        <w:pStyle w:val="ListParagraph"/>
        <w:numPr>
          <w:ilvl w:val="1"/>
          <w:numId w:val="39"/>
        </w:numPr>
        <w:ind w:left="261"/>
        <w:rPr>
          <w:b/>
        </w:rPr>
      </w:pPr>
      <w:r>
        <w:rPr>
          <w:b/>
        </w:rPr>
        <w:t>Symbol sequence on PT-RS</w:t>
      </w:r>
    </w:p>
    <w:p w14:paraId="7D1BAF49" w14:textId="77777777" w:rsidR="00655B25" w:rsidRPr="0064038A" w:rsidRDefault="00655B25" w:rsidP="00655B25">
      <w:pPr>
        <w:pStyle w:val="ListParagraph"/>
        <w:numPr>
          <w:ilvl w:val="2"/>
          <w:numId w:val="39"/>
        </w:numPr>
        <w:ind w:left="981"/>
        <w:rPr>
          <w:b/>
        </w:rPr>
      </w:pPr>
      <w:r>
        <w:t>Support using PN sequence for PTRS for CP-OFDM and selecting elements from PN sequence and mapping to PTRS REs based on PRB indices selected for mapping PTRS.</w:t>
      </w:r>
    </w:p>
    <w:p w14:paraId="2A208931" w14:textId="77777777" w:rsidR="00655B25" w:rsidRPr="009C42A5" w:rsidRDefault="00655B25" w:rsidP="00655B25">
      <w:pPr>
        <w:pStyle w:val="ListParagraph"/>
        <w:numPr>
          <w:ilvl w:val="3"/>
          <w:numId w:val="39"/>
        </w:numPr>
        <w:ind w:left="1701"/>
        <w:rPr>
          <w:b/>
        </w:rPr>
      </w:pPr>
      <w:r>
        <w:t>Supported by Huawei, HiSi</w:t>
      </w:r>
    </w:p>
    <w:p w14:paraId="3D3BF870" w14:textId="77777777" w:rsidR="00655B25" w:rsidRPr="009C42A5" w:rsidRDefault="00655B25" w:rsidP="00655B25">
      <w:pPr>
        <w:pStyle w:val="ListParagraph"/>
        <w:numPr>
          <w:ilvl w:val="2"/>
          <w:numId w:val="39"/>
        </w:numPr>
        <w:ind w:left="981"/>
        <w:rPr>
          <w:b/>
        </w:rPr>
      </w:pPr>
      <w:r>
        <w:t>Configuration of scrambling ID is supported</w:t>
      </w:r>
    </w:p>
    <w:p w14:paraId="40B6C025" w14:textId="77777777" w:rsidR="00655B25" w:rsidRPr="0064038A" w:rsidRDefault="00655B25" w:rsidP="00655B25">
      <w:pPr>
        <w:pStyle w:val="ListParagraph"/>
        <w:numPr>
          <w:ilvl w:val="3"/>
          <w:numId w:val="39"/>
        </w:numPr>
        <w:ind w:left="1701"/>
        <w:rPr>
          <w:b/>
        </w:rPr>
      </w:pPr>
      <w:r>
        <w:t>Supported by Intel</w:t>
      </w:r>
    </w:p>
    <w:p w14:paraId="3DF63504" w14:textId="77777777" w:rsidR="00655B25" w:rsidRPr="0064038A" w:rsidRDefault="00655B25" w:rsidP="00655B25">
      <w:pPr>
        <w:pStyle w:val="ListParagraph"/>
        <w:numPr>
          <w:ilvl w:val="2"/>
          <w:numId w:val="39"/>
        </w:numPr>
        <w:ind w:left="981"/>
        <w:rPr>
          <w:b/>
        </w:rPr>
      </w:pPr>
      <w:r>
        <w:t>Repeat the symbol on the associated DMRS port taken at the subcarrier for which the PT-RS is mapped, before applying FD-OCC</w:t>
      </w:r>
    </w:p>
    <w:p w14:paraId="295CB1AC" w14:textId="77777777" w:rsidR="00655B25" w:rsidRPr="00E93A04" w:rsidRDefault="00655B25" w:rsidP="00655B25">
      <w:pPr>
        <w:pStyle w:val="ListParagraph"/>
        <w:numPr>
          <w:ilvl w:val="3"/>
          <w:numId w:val="39"/>
        </w:numPr>
        <w:ind w:left="1701"/>
        <w:rPr>
          <w:b/>
        </w:rPr>
      </w:pPr>
      <w:r>
        <w:t>Supported by Ericsson</w:t>
      </w:r>
      <w:r w:rsidR="00E03A1F">
        <w:rPr>
          <w:rFonts w:eastAsiaTheme="minorEastAsia" w:hint="eastAsia"/>
          <w:lang w:eastAsia="zh-CN"/>
        </w:rPr>
        <w:t>, ZTE, Sanechips</w:t>
      </w:r>
    </w:p>
    <w:p w14:paraId="6418D771" w14:textId="77777777" w:rsidR="00655B25" w:rsidRPr="00E93A04" w:rsidRDefault="00655B25" w:rsidP="00655B25">
      <w:pPr>
        <w:pStyle w:val="ListParagraph"/>
        <w:numPr>
          <w:ilvl w:val="2"/>
          <w:numId w:val="39"/>
        </w:numPr>
        <w:ind w:left="981"/>
      </w:pPr>
      <w:r w:rsidRPr="00E93A04">
        <w:t>PT-RS should utilize the outer-most constellation points for its sequence to improve the phase estimation performance</w:t>
      </w:r>
    </w:p>
    <w:p w14:paraId="280E0097" w14:textId="77777777" w:rsidR="00655B25" w:rsidRDefault="00655B25" w:rsidP="00655B25">
      <w:pPr>
        <w:pStyle w:val="ListParagraph"/>
        <w:numPr>
          <w:ilvl w:val="3"/>
          <w:numId w:val="39"/>
        </w:numPr>
        <w:ind w:left="1701"/>
      </w:pPr>
      <w:r w:rsidRPr="00E93A04">
        <w:t>Supported by Nokia, Nokia-SHB</w:t>
      </w:r>
    </w:p>
    <w:p w14:paraId="3C3961F8" w14:textId="77777777" w:rsidR="00655B25" w:rsidRPr="00655B25" w:rsidRDefault="00655B25" w:rsidP="00655B25"/>
    <w:p w14:paraId="00703B05" w14:textId="77777777" w:rsidR="00655B25" w:rsidRDefault="00655B25" w:rsidP="00655B25">
      <w:pPr>
        <w:pStyle w:val="Heading2"/>
      </w:pPr>
      <w:r>
        <w:t>Related to frequency density</w:t>
      </w:r>
    </w:p>
    <w:p w14:paraId="6C94CCB6" w14:textId="77777777" w:rsidR="00655B25" w:rsidRDefault="00655B25" w:rsidP="00C63A0F">
      <w:pPr>
        <w:pStyle w:val="ListParagraph"/>
        <w:numPr>
          <w:ilvl w:val="0"/>
          <w:numId w:val="39"/>
        </w:numPr>
        <w:rPr>
          <w:b/>
        </w:rPr>
      </w:pPr>
      <w:r>
        <w:rPr>
          <w:b/>
        </w:rPr>
        <w:t>Frequency domain PT-RS density</w:t>
      </w:r>
    </w:p>
    <w:p w14:paraId="237E4E2B" w14:textId="77777777" w:rsidR="00655B25" w:rsidRPr="00F77AD6" w:rsidRDefault="00655B25" w:rsidP="00C63A0F">
      <w:pPr>
        <w:pStyle w:val="ListParagraph"/>
        <w:numPr>
          <w:ilvl w:val="1"/>
          <w:numId w:val="39"/>
        </w:numPr>
      </w:pPr>
      <w:r w:rsidRPr="00F77AD6">
        <w:t xml:space="preserve">The default </w:t>
      </w:r>
      <w:r>
        <w:t xml:space="preserve">frequency domain density </w:t>
      </w:r>
      <w:r w:rsidRPr="00F77AD6">
        <w:t>table does not contain “No PTRS”</w:t>
      </w:r>
      <w:r>
        <w:t xml:space="preserve"> state</w:t>
      </w:r>
    </w:p>
    <w:p w14:paraId="3F8983CA" w14:textId="77777777" w:rsidR="00655B25" w:rsidRDefault="00655B25" w:rsidP="00C63A0F">
      <w:pPr>
        <w:pStyle w:val="ListParagraph"/>
        <w:numPr>
          <w:ilvl w:val="2"/>
          <w:numId w:val="39"/>
        </w:numPr>
      </w:pPr>
      <w:r w:rsidRPr="00F77AD6">
        <w:t>Supported by ZTE, Sanechips, Ericsson</w:t>
      </w:r>
      <w:r>
        <w:t>, Qualcomm, NEC Corporation, Nokia, Nokia.SHB</w:t>
      </w:r>
    </w:p>
    <w:p w14:paraId="1991B0C1" w14:textId="77777777" w:rsidR="00655B25" w:rsidRPr="00F77AD6" w:rsidRDefault="00655B25" w:rsidP="00C63A0F">
      <w:pPr>
        <w:pStyle w:val="ListParagraph"/>
        <w:numPr>
          <w:ilvl w:val="1"/>
          <w:numId w:val="39"/>
        </w:numPr>
      </w:pPr>
      <w:r w:rsidRPr="00F77AD6">
        <w:t xml:space="preserve">The default </w:t>
      </w:r>
      <w:r>
        <w:t xml:space="preserve">frequency domain density </w:t>
      </w:r>
      <w:r w:rsidRPr="00F77AD6">
        <w:t>table contain “No PTRS”</w:t>
      </w:r>
      <w:r>
        <w:t xml:space="preserve"> for 1 and 2 RB scheduling BW</w:t>
      </w:r>
    </w:p>
    <w:p w14:paraId="0536A3D3" w14:textId="77777777" w:rsidR="00655B25" w:rsidRDefault="00655B25" w:rsidP="00C63A0F">
      <w:pPr>
        <w:pStyle w:val="ListParagraph"/>
        <w:numPr>
          <w:ilvl w:val="2"/>
          <w:numId w:val="39"/>
        </w:numPr>
      </w:pPr>
      <w:r>
        <w:t>Supported by Huawei, HiSi, LG Electronics</w:t>
      </w:r>
      <w:r w:rsidR="001570B4">
        <w:t>, Spreadtrum</w:t>
      </w:r>
    </w:p>
    <w:p w14:paraId="1C37829D" w14:textId="77777777" w:rsidR="00655B25" w:rsidRDefault="00655B25" w:rsidP="00C63A0F">
      <w:pPr>
        <w:pStyle w:val="ListParagraph"/>
        <w:numPr>
          <w:ilvl w:val="1"/>
          <w:numId w:val="39"/>
        </w:numPr>
      </w:pPr>
      <w:r>
        <w:t>Density 1/3 is not supported, neither as default or by RRC configuration</w:t>
      </w:r>
    </w:p>
    <w:p w14:paraId="189A73EA" w14:textId="77777777" w:rsidR="00655B25" w:rsidRDefault="00655B25" w:rsidP="00C63A0F">
      <w:pPr>
        <w:pStyle w:val="ListParagraph"/>
        <w:numPr>
          <w:ilvl w:val="2"/>
          <w:numId w:val="39"/>
        </w:numPr>
      </w:pPr>
      <w:r>
        <w:t>Supported by Ericsson, Nokia, Nokia-SHB</w:t>
      </w:r>
    </w:p>
    <w:p w14:paraId="785D984B" w14:textId="77777777" w:rsidR="00655B25" w:rsidRDefault="00655B25" w:rsidP="00C63A0F">
      <w:pPr>
        <w:pStyle w:val="ListParagraph"/>
        <w:numPr>
          <w:ilvl w:val="1"/>
          <w:numId w:val="39"/>
        </w:numPr>
      </w:pPr>
      <w:r>
        <w:t>Density 1/1 is not supported, neither as default or by RRC configuration</w:t>
      </w:r>
    </w:p>
    <w:p w14:paraId="39A86F9B" w14:textId="77777777" w:rsidR="00655B25" w:rsidRDefault="00655B25" w:rsidP="00C63A0F">
      <w:pPr>
        <w:pStyle w:val="ListParagraph"/>
        <w:numPr>
          <w:ilvl w:val="2"/>
          <w:numId w:val="39"/>
        </w:numPr>
      </w:pPr>
      <w:r>
        <w:t>Supported by Nokia, Nokia-SHB</w:t>
      </w:r>
    </w:p>
    <w:p w14:paraId="0DCE589D" w14:textId="77777777" w:rsidR="00655B25" w:rsidRDefault="00655B25" w:rsidP="00C63A0F">
      <w:pPr>
        <w:pStyle w:val="ListParagraph"/>
        <w:numPr>
          <w:ilvl w:val="1"/>
          <w:numId w:val="39"/>
        </w:numPr>
      </w:pPr>
      <w:r>
        <w:t>N tables should be defined and dynamic switching should be possible</w:t>
      </w:r>
    </w:p>
    <w:p w14:paraId="402A4791" w14:textId="77777777" w:rsidR="00655B25" w:rsidRDefault="00655B25" w:rsidP="00C63A0F">
      <w:pPr>
        <w:pStyle w:val="ListParagraph"/>
        <w:numPr>
          <w:ilvl w:val="2"/>
          <w:numId w:val="39"/>
        </w:numPr>
      </w:pPr>
      <w:r>
        <w:t>Supported by Intel</w:t>
      </w:r>
    </w:p>
    <w:p w14:paraId="310858EC" w14:textId="77777777" w:rsidR="00655B25" w:rsidRDefault="00655B25" w:rsidP="00C63A0F">
      <w:pPr>
        <w:pStyle w:val="ListParagraph"/>
        <w:numPr>
          <w:ilvl w:val="1"/>
          <w:numId w:val="39"/>
        </w:numPr>
      </w:pPr>
      <w:r>
        <w:t>Should be determined by PRG size</w:t>
      </w:r>
    </w:p>
    <w:p w14:paraId="28482802" w14:textId="77777777" w:rsidR="00655B25" w:rsidRDefault="00655B25" w:rsidP="00C63A0F">
      <w:pPr>
        <w:pStyle w:val="ListParagraph"/>
        <w:numPr>
          <w:ilvl w:val="2"/>
          <w:numId w:val="39"/>
        </w:numPr>
      </w:pPr>
      <w:r>
        <w:t>Supported by Intel</w:t>
      </w:r>
    </w:p>
    <w:p w14:paraId="73339922" w14:textId="77777777" w:rsidR="00655B25" w:rsidRDefault="00655B25" w:rsidP="00C63A0F">
      <w:pPr>
        <w:pStyle w:val="ListParagraph"/>
        <w:numPr>
          <w:ilvl w:val="1"/>
          <w:numId w:val="39"/>
        </w:numPr>
      </w:pPr>
      <w:r>
        <w:t>Density is configured per BWP</w:t>
      </w:r>
    </w:p>
    <w:p w14:paraId="1D86A756" w14:textId="2A074586" w:rsidR="00655B25" w:rsidRDefault="00655B25" w:rsidP="00C63A0F">
      <w:pPr>
        <w:pStyle w:val="ListParagraph"/>
        <w:numPr>
          <w:ilvl w:val="2"/>
          <w:numId w:val="39"/>
        </w:numPr>
      </w:pPr>
      <w:r>
        <w:t>Supported by Intel</w:t>
      </w:r>
      <w:r w:rsidR="002D571D">
        <w:t>, Huawei, HiSi</w:t>
      </w:r>
    </w:p>
    <w:p w14:paraId="2EEE3CCD" w14:textId="6DC10D8E" w:rsidR="0013255E" w:rsidRDefault="0013255E" w:rsidP="00655B25">
      <w:pPr>
        <w:pStyle w:val="ListParagraph"/>
        <w:ind w:left="2160"/>
      </w:pPr>
    </w:p>
    <w:p w14:paraId="780158C7" w14:textId="77777777" w:rsidR="0013255E" w:rsidRPr="007F1A66" w:rsidRDefault="0013255E" w:rsidP="0013255E">
      <w:pPr>
        <w:rPr>
          <w:b/>
          <w:highlight w:val="cyan"/>
        </w:rPr>
      </w:pPr>
      <w:r w:rsidRPr="007F1A66">
        <w:rPr>
          <w:b/>
          <w:highlight w:val="cyan"/>
        </w:rPr>
        <w:t xml:space="preserve">Proposal for agreement: </w:t>
      </w:r>
    </w:p>
    <w:p w14:paraId="2231E272" w14:textId="0EF39AD4" w:rsidR="0013255E" w:rsidRPr="0013255E" w:rsidRDefault="007F121D" w:rsidP="00E01A98">
      <w:pPr>
        <w:pStyle w:val="ListParagraph"/>
        <w:numPr>
          <w:ilvl w:val="0"/>
          <w:numId w:val="39"/>
        </w:numPr>
      </w:pPr>
      <w:r w:rsidRPr="00D80A94">
        <w:rPr>
          <w:highlight w:val="cyan"/>
        </w:rPr>
        <w:t xml:space="preserve">The “No PT-RS” state cannot be selected in </w:t>
      </w:r>
      <w:r w:rsidRPr="00D80A94">
        <w:rPr>
          <w:rStyle w:val="CommentReference"/>
          <w:sz w:val="20"/>
          <w:szCs w:val="20"/>
          <w:highlight w:val="cyan"/>
        </w:rPr>
        <w:t>t</w:t>
      </w:r>
      <w:r w:rsidRPr="00D80A94">
        <w:rPr>
          <w:rStyle w:val="CommentReference"/>
          <w:sz w:val="20"/>
          <w:szCs w:val="20"/>
          <w:highlight w:val="cyan"/>
        </w:rPr>
        <w:t>he default frequency domain density</w:t>
      </w:r>
      <w:r w:rsidRPr="00D80A94">
        <w:rPr>
          <w:highlight w:val="cyan"/>
        </w:rPr>
        <w:t xml:space="preserve"> table</w:t>
      </w:r>
    </w:p>
    <w:p w14:paraId="3147B668" w14:textId="5672713C" w:rsidR="0013255E" w:rsidRDefault="0013255E" w:rsidP="00655B25">
      <w:pPr>
        <w:pStyle w:val="ListParagraph"/>
        <w:ind w:left="2160"/>
      </w:pPr>
    </w:p>
    <w:p w14:paraId="7F6EF172" w14:textId="461B476C" w:rsidR="00E01A98" w:rsidRPr="00D80A94" w:rsidRDefault="00E01A98" w:rsidP="00E01A98">
      <w:pPr>
        <w:rPr>
          <w:highlight w:val="cyan"/>
        </w:rPr>
      </w:pPr>
      <w:r w:rsidRPr="00D80A94">
        <w:rPr>
          <w:highlight w:val="cyan"/>
        </w:rPr>
        <w:t>Alternatively, a more general agreement:</w:t>
      </w:r>
    </w:p>
    <w:p w14:paraId="374FFC06" w14:textId="77777777" w:rsidR="00E01A98" w:rsidRPr="00D80A94" w:rsidRDefault="00E01A98" w:rsidP="00655B25">
      <w:pPr>
        <w:pStyle w:val="ListParagraph"/>
        <w:ind w:left="2160"/>
        <w:rPr>
          <w:highlight w:val="cyan"/>
        </w:rPr>
      </w:pPr>
    </w:p>
    <w:p w14:paraId="4753F35D" w14:textId="2F920E57" w:rsidR="00E01A98" w:rsidRPr="00D80A94" w:rsidRDefault="00E01A98" w:rsidP="00E01A98">
      <w:pPr>
        <w:pStyle w:val="ListParagraph"/>
        <w:numPr>
          <w:ilvl w:val="0"/>
          <w:numId w:val="39"/>
        </w:numPr>
        <w:rPr>
          <w:highlight w:val="cyan"/>
        </w:rPr>
      </w:pPr>
      <w:r w:rsidRPr="00D80A94">
        <w:rPr>
          <w:highlight w:val="cyan"/>
        </w:rPr>
        <w:t xml:space="preserve">The “No PT-RS” state cannot be selected in </w:t>
      </w:r>
      <w:r w:rsidRPr="00D80A94">
        <w:rPr>
          <w:rStyle w:val="CommentReference"/>
          <w:sz w:val="20"/>
          <w:szCs w:val="20"/>
          <w:highlight w:val="cyan"/>
        </w:rPr>
        <w:t>the default frequency domain density</w:t>
      </w:r>
      <w:r w:rsidRPr="00D80A94">
        <w:rPr>
          <w:rStyle w:val="CommentReference"/>
          <w:sz w:val="20"/>
          <w:szCs w:val="20"/>
          <w:highlight w:val="cyan"/>
        </w:rPr>
        <w:t xml:space="preserve"> or the default time domain density</w:t>
      </w:r>
      <w:r w:rsidRPr="00D80A94">
        <w:rPr>
          <w:highlight w:val="cyan"/>
        </w:rPr>
        <w:t xml:space="preserve"> table</w:t>
      </w:r>
    </w:p>
    <w:p w14:paraId="314F7852" w14:textId="77777777" w:rsidR="00E01A98" w:rsidRDefault="00E01A98" w:rsidP="00655B25">
      <w:pPr>
        <w:pStyle w:val="ListParagraph"/>
        <w:ind w:left="2160"/>
      </w:pPr>
    </w:p>
    <w:p w14:paraId="74D25270" w14:textId="77777777" w:rsidR="00655B25" w:rsidRPr="00655B25" w:rsidRDefault="00655B25" w:rsidP="00655B25">
      <w:pPr>
        <w:ind w:left="360"/>
        <w:rPr>
          <w:b/>
        </w:rPr>
      </w:pPr>
      <w:r w:rsidRPr="00655B25">
        <w:rPr>
          <w:b/>
          <w:u w:val="single"/>
        </w:rPr>
        <w:t>Default frequency density tables</w:t>
      </w:r>
      <w:r>
        <w:rPr>
          <w:b/>
          <w:u w:val="single"/>
        </w:rPr>
        <w:t xml:space="preserve"> for both </w:t>
      </w:r>
      <w:r w:rsidRPr="00655B25">
        <w:rPr>
          <w:b/>
          <w:u w:val="single"/>
        </w:rPr>
        <w:t>60 and 120 kHz SCS</w:t>
      </w:r>
      <w:r w:rsidRPr="00655B25">
        <w:rPr>
          <w:b/>
        </w:rPr>
        <w:t>:</w:t>
      </w:r>
    </w:p>
    <w:p w14:paraId="43B18E8B" w14:textId="77777777" w:rsidR="00655B25" w:rsidRPr="00655B25" w:rsidRDefault="00655B25" w:rsidP="00655B25">
      <w:pPr>
        <w:pStyle w:val="ListParagraph"/>
        <w:rPr>
          <w:b/>
        </w:rPr>
      </w:pPr>
    </w:p>
    <w:tbl>
      <w:tblPr>
        <w:tblW w:w="864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1701"/>
        <w:gridCol w:w="1843"/>
        <w:gridCol w:w="1843"/>
        <w:gridCol w:w="1417"/>
        <w:gridCol w:w="1842"/>
      </w:tblGrid>
      <w:tr w:rsidR="00655B25" w:rsidRPr="0001539D" w14:paraId="75AA5A75" w14:textId="77777777" w:rsidTr="002D571D">
        <w:trPr>
          <w:trHeight w:val="257"/>
        </w:trPr>
        <w:tc>
          <w:tcPr>
            <w:tcW w:w="1701" w:type="dxa"/>
            <w:shd w:val="clear" w:color="auto" w:fill="FFC000"/>
            <w:vAlign w:val="center"/>
            <w:hideMark/>
          </w:tcPr>
          <w:p w14:paraId="0DB64E14" w14:textId="77777777" w:rsidR="00655B25" w:rsidRPr="006A0C1E" w:rsidRDefault="00655B25" w:rsidP="002D571D">
            <w:pPr>
              <w:ind w:left="283"/>
              <w:jc w:val="center"/>
              <w:rPr>
                <w:sz w:val="18"/>
                <w:lang w:val="sv-SE"/>
              </w:rPr>
            </w:pPr>
            <w:r>
              <w:rPr>
                <w:b/>
                <w:bCs/>
                <w:sz w:val="18"/>
              </w:rPr>
              <w:lastRenderedPageBreak/>
              <w:t>Huawei</w:t>
            </w:r>
          </w:p>
        </w:tc>
        <w:tc>
          <w:tcPr>
            <w:tcW w:w="1843" w:type="dxa"/>
            <w:shd w:val="clear" w:color="auto" w:fill="FFC000"/>
            <w:vAlign w:val="center"/>
          </w:tcPr>
          <w:p w14:paraId="25DE181B" w14:textId="77777777" w:rsidR="00655B25" w:rsidRPr="006A0C1E" w:rsidRDefault="00655B25" w:rsidP="002D571D">
            <w:pPr>
              <w:ind w:left="143"/>
              <w:jc w:val="center"/>
              <w:rPr>
                <w:b/>
                <w:bCs/>
                <w:sz w:val="18"/>
              </w:rPr>
            </w:pPr>
            <w:r>
              <w:rPr>
                <w:b/>
                <w:bCs/>
                <w:sz w:val="18"/>
              </w:rPr>
              <w:t>Spreadtrum</w:t>
            </w:r>
          </w:p>
        </w:tc>
        <w:tc>
          <w:tcPr>
            <w:tcW w:w="1843" w:type="dxa"/>
            <w:shd w:val="clear" w:color="auto" w:fill="FFC000"/>
            <w:vAlign w:val="center"/>
          </w:tcPr>
          <w:p w14:paraId="544F782F" w14:textId="77777777" w:rsidR="00655B25" w:rsidRPr="006A0C1E" w:rsidRDefault="00655B25" w:rsidP="002D571D">
            <w:pPr>
              <w:ind w:left="143"/>
              <w:jc w:val="center"/>
              <w:rPr>
                <w:b/>
                <w:bCs/>
                <w:sz w:val="18"/>
              </w:rPr>
            </w:pPr>
            <w:r>
              <w:rPr>
                <w:b/>
                <w:bCs/>
                <w:sz w:val="18"/>
              </w:rPr>
              <w:t>Ericsson</w:t>
            </w:r>
          </w:p>
        </w:tc>
        <w:tc>
          <w:tcPr>
            <w:tcW w:w="1417" w:type="dxa"/>
            <w:shd w:val="clear" w:color="auto" w:fill="FFC000"/>
          </w:tcPr>
          <w:p w14:paraId="07C27BA5" w14:textId="77777777" w:rsidR="00655B25" w:rsidRPr="006A0C1E" w:rsidRDefault="00655B25" w:rsidP="002D571D">
            <w:pPr>
              <w:ind w:left="143"/>
              <w:jc w:val="center"/>
              <w:rPr>
                <w:b/>
                <w:bCs/>
                <w:sz w:val="18"/>
              </w:rPr>
            </w:pPr>
            <w:r>
              <w:rPr>
                <w:b/>
                <w:bCs/>
                <w:sz w:val="18"/>
              </w:rPr>
              <w:t>Nokia, Nokia-SHB</w:t>
            </w:r>
          </w:p>
        </w:tc>
        <w:tc>
          <w:tcPr>
            <w:tcW w:w="1842" w:type="dxa"/>
            <w:shd w:val="clear" w:color="auto" w:fill="auto"/>
            <w:hideMark/>
          </w:tcPr>
          <w:p w14:paraId="4B0E10E1" w14:textId="77777777" w:rsidR="00655B25" w:rsidRPr="006A0C1E" w:rsidRDefault="00655B25" w:rsidP="002D571D">
            <w:pPr>
              <w:ind w:left="143"/>
              <w:rPr>
                <w:sz w:val="18"/>
                <w:lang w:val="sv-SE"/>
              </w:rPr>
            </w:pPr>
            <w:r w:rsidRPr="006A0C1E">
              <w:rPr>
                <w:b/>
                <w:bCs/>
                <w:sz w:val="18"/>
              </w:rPr>
              <w:t>Frequency density (1/n)</w:t>
            </w:r>
          </w:p>
        </w:tc>
      </w:tr>
      <w:tr w:rsidR="00655B25" w:rsidRPr="0001539D" w14:paraId="14905866" w14:textId="77777777" w:rsidTr="002D571D">
        <w:trPr>
          <w:trHeight w:val="241"/>
        </w:trPr>
        <w:tc>
          <w:tcPr>
            <w:tcW w:w="1701" w:type="dxa"/>
            <w:shd w:val="clear" w:color="auto" w:fill="auto"/>
            <w:hideMark/>
          </w:tcPr>
          <w:p w14:paraId="235D28BA" w14:textId="77777777" w:rsidR="00655B25" w:rsidRPr="006A0C1E" w:rsidRDefault="00655B25" w:rsidP="002D571D">
            <w:pPr>
              <w:ind w:left="283"/>
              <w:jc w:val="center"/>
              <w:rPr>
                <w:sz w:val="18"/>
                <w:lang w:val="sv-SE"/>
              </w:rPr>
            </w:pPr>
            <w:r w:rsidRPr="006A0C1E">
              <w:rPr>
                <w:sz w:val="18"/>
              </w:rPr>
              <w:t>N</w:t>
            </w:r>
            <w:r w:rsidRPr="006A0C1E">
              <w:rPr>
                <w:sz w:val="18"/>
                <w:vertAlign w:val="subscript"/>
              </w:rPr>
              <w:t>RB</w:t>
            </w:r>
            <w:r>
              <w:rPr>
                <w:sz w:val="18"/>
              </w:rPr>
              <w:t xml:space="preserve"> &lt; 3</w:t>
            </w:r>
          </w:p>
        </w:tc>
        <w:tc>
          <w:tcPr>
            <w:tcW w:w="1843" w:type="dxa"/>
            <w:vAlign w:val="center"/>
          </w:tcPr>
          <w:p w14:paraId="47F0228A" w14:textId="77777777" w:rsidR="00655B25" w:rsidRPr="006A0C1E" w:rsidRDefault="00655B25" w:rsidP="002D571D">
            <w:pPr>
              <w:ind w:left="388"/>
              <w:jc w:val="center"/>
              <w:rPr>
                <w:sz w:val="18"/>
              </w:rPr>
            </w:pPr>
            <w:r w:rsidRPr="006A0C1E">
              <w:rPr>
                <w:sz w:val="18"/>
              </w:rPr>
              <w:t>N</w:t>
            </w:r>
            <w:r w:rsidRPr="006A0C1E">
              <w:rPr>
                <w:sz w:val="18"/>
                <w:vertAlign w:val="subscript"/>
              </w:rPr>
              <w:t>RB</w:t>
            </w:r>
            <w:r w:rsidRPr="006A0C1E">
              <w:rPr>
                <w:sz w:val="18"/>
              </w:rPr>
              <w:t xml:space="preserve"> &lt; </w:t>
            </w:r>
            <w:r>
              <w:rPr>
                <w:sz w:val="18"/>
              </w:rPr>
              <w:t>4</w:t>
            </w:r>
          </w:p>
        </w:tc>
        <w:tc>
          <w:tcPr>
            <w:tcW w:w="1843" w:type="dxa"/>
          </w:tcPr>
          <w:p w14:paraId="6269E019" w14:textId="77777777" w:rsidR="00655B25" w:rsidRPr="006A0C1E" w:rsidRDefault="00655B25" w:rsidP="002D571D">
            <w:pPr>
              <w:ind w:left="388"/>
              <w:jc w:val="center"/>
              <w:rPr>
                <w:sz w:val="18"/>
              </w:rPr>
            </w:pPr>
            <w:r w:rsidRPr="002C7B09">
              <w:rPr>
                <w:sz w:val="28"/>
              </w:rPr>
              <w:t>-</w:t>
            </w:r>
          </w:p>
        </w:tc>
        <w:tc>
          <w:tcPr>
            <w:tcW w:w="1417" w:type="dxa"/>
          </w:tcPr>
          <w:p w14:paraId="12C7025D" w14:textId="77777777" w:rsidR="00655B25" w:rsidRPr="006A0C1E" w:rsidRDefault="00655B25" w:rsidP="002D571D">
            <w:pPr>
              <w:ind w:left="388"/>
              <w:jc w:val="center"/>
              <w:rPr>
                <w:sz w:val="18"/>
              </w:rPr>
            </w:pPr>
            <w:r w:rsidRPr="002C7B09">
              <w:rPr>
                <w:sz w:val="28"/>
              </w:rPr>
              <w:t>-</w:t>
            </w:r>
          </w:p>
        </w:tc>
        <w:tc>
          <w:tcPr>
            <w:tcW w:w="1842" w:type="dxa"/>
            <w:shd w:val="clear" w:color="auto" w:fill="auto"/>
            <w:hideMark/>
          </w:tcPr>
          <w:p w14:paraId="77B2771C" w14:textId="77777777" w:rsidR="00655B25" w:rsidRPr="006A0C1E" w:rsidRDefault="00655B25" w:rsidP="002D571D">
            <w:pPr>
              <w:ind w:left="388"/>
              <w:jc w:val="center"/>
              <w:rPr>
                <w:sz w:val="18"/>
                <w:lang w:val="sv-SE"/>
              </w:rPr>
            </w:pPr>
            <w:r w:rsidRPr="006A0C1E">
              <w:rPr>
                <w:sz w:val="18"/>
              </w:rPr>
              <w:t>No PT-RS</w:t>
            </w:r>
          </w:p>
        </w:tc>
      </w:tr>
      <w:tr w:rsidR="00655B25" w:rsidRPr="0001539D" w14:paraId="4801EB55" w14:textId="77777777" w:rsidTr="002D571D">
        <w:trPr>
          <w:trHeight w:val="455"/>
        </w:trPr>
        <w:tc>
          <w:tcPr>
            <w:tcW w:w="1701" w:type="dxa"/>
            <w:shd w:val="clear" w:color="auto" w:fill="auto"/>
            <w:hideMark/>
          </w:tcPr>
          <w:p w14:paraId="009BF1D6" w14:textId="77777777" w:rsidR="00655B25" w:rsidRPr="006A0C1E" w:rsidRDefault="00655B25" w:rsidP="002D571D">
            <w:pPr>
              <w:ind w:left="283"/>
              <w:jc w:val="center"/>
              <w:rPr>
                <w:sz w:val="18"/>
                <w:lang w:val="sv-SE"/>
              </w:rPr>
            </w:pPr>
            <w:r>
              <w:rPr>
                <w:sz w:val="18"/>
              </w:rPr>
              <w:t>3</w:t>
            </w:r>
            <w:r w:rsidRPr="006A0C1E">
              <w:rPr>
                <w:sz w:val="18"/>
              </w:rPr>
              <w:t>≤  N</w:t>
            </w:r>
            <w:r w:rsidRPr="006A0C1E">
              <w:rPr>
                <w:sz w:val="18"/>
                <w:vertAlign w:val="subscript"/>
              </w:rPr>
              <w:t>RB</w:t>
            </w:r>
            <w:r>
              <w:rPr>
                <w:sz w:val="18"/>
              </w:rPr>
              <w:t xml:space="preserve"> &lt; 5</w:t>
            </w:r>
          </w:p>
        </w:tc>
        <w:tc>
          <w:tcPr>
            <w:tcW w:w="1843" w:type="dxa"/>
            <w:vAlign w:val="center"/>
          </w:tcPr>
          <w:p w14:paraId="79995BBB" w14:textId="77777777" w:rsidR="00655B25" w:rsidRDefault="00655B25" w:rsidP="002D571D">
            <w:pPr>
              <w:ind w:left="388"/>
              <w:jc w:val="center"/>
              <w:rPr>
                <w:sz w:val="18"/>
              </w:rPr>
            </w:pPr>
            <w:r>
              <w:rPr>
                <w:sz w:val="18"/>
              </w:rPr>
              <w:t xml:space="preserve">4 </w:t>
            </w:r>
            <w:r w:rsidRPr="006A0C1E">
              <w:rPr>
                <w:sz w:val="18"/>
              </w:rPr>
              <w:t>≤  N</w:t>
            </w:r>
            <w:r w:rsidRPr="006A0C1E">
              <w:rPr>
                <w:sz w:val="18"/>
                <w:vertAlign w:val="subscript"/>
              </w:rPr>
              <w:t>RB</w:t>
            </w:r>
            <w:r w:rsidRPr="006A0C1E">
              <w:rPr>
                <w:sz w:val="18"/>
              </w:rPr>
              <w:t xml:space="preserve"> &lt; </w:t>
            </w:r>
            <w:r>
              <w:rPr>
                <w:sz w:val="18"/>
              </w:rPr>
              <w:t>7</w:t>
            </w:r>
          </w:p>
        </w:tc>
        <w:tc>
          <w:tcPr>
            <w:tcW w:w="1843" w:type="dxa"/>
          </w:tcPr>
          <w:p w14:paraId="0B610F99" w14:textId="77777777" w:rsidR="00655B25" w:rsidRDefault="00655B25" w:rsidP="002D571D">
            <w:pPr>
              <w:ind w:left="388"/>
              <w:jc w:val="center"/>
              <w:rPr>
                <w:sz w:val="18"/>
              </w:rPr>
            </w:pPr>
            <w:r w:rsidRPr="006A0C1E">
              <w:rPr>
                <w:sz w:val="18"/>
              </w:rPr>
              <w:t>N</w:t>
            </w:r>
            <w:r w:rsidRPr="006A0C1E">
              <w:rPr>
                <w:sz w:val="18"/>
                <w:vertAlign w:val="subscript"/>
              </w:rPr>
              <w:t>RB</w:t>
            </w:r>
            <w:r w:rsidRPr="006A0C1E">
              <w:rPr>
                <w:sz w:val="18"/>
              </w:rPr>
              <w:t xml:space="preserve"> &lt; </w:t>
            </w:r>
            <w:r>
              <w:rPr>
                <w:sz w:val="18"/>
              </w:rPr>
              <w:t>8</w:t>
            </w:r>
          </w:p>
        </w:tc>
        <w:tc>
          <w:tcPr>
            <w:tcW w:w="1417" w:type="dxa"/>
          </w:tcPr>
          <w:p w14:paraId="25A00693" w14:textId="77777777" w:rsidR="00655B25" w:rsidRPr="00BA42D0" w:rsidRDefault="00655B25" w:rsidP="002D571D">
            <w:pPr>
              <w:ind w:left="388"/>
              <w:jc w:val="center"/>
              <w:rPr>
                <w:sz w:val="18"/>
              </w:rPr>
            </w:pPr>
            <w:r w:rsidRPr="002C7B09">
              <w:rPr>
                <w:sz w:val="28"/>
              </w:rPr>
              <w:t>-</w:t>
            </w:r>
          </w:p>
        </w:tc>
        <w:tc>
          <w:tcPr>
            <w:tcW w:w="1842" w:type="dxa"/>
            <w:shd w:val="clear" w:color="auto" w:fill="auto"/>
            <w:hideMark/>
          </w:tcPr>
          <w:p w14:paraId="0728EC67" w14:textId="77777777" w:rsidR="00655B25" w:rsidRPr="00BA42D0" w:rsidRDefault="00655B25" w:rsidP="002D571D">
            <w:pPr>
              <w:ind w:left="388"/>
              <w:jc w:val="center"/>
              <w:rPr>
                <w:sz w:val="18"/>
                <w:lang w:val="sv-SE"/>
              </w:rPr>
            </w:pPr>
            <w:r w:rsidRPr="00BA42D0">
              <w:rPr>
                <w:sz w:val="18"/>
              </w:rPr>
              <w:t>1</w:t>
            </w:r>
          </w:p>
        </w:tc>
      </w:tr>
      <w:tr w:rsidR="00655B25" w:rsidRPr="0001539D" w14:paraId="5189763F" w14:textId="77777777" w:rsidTr="002D571D">
        <w:tc>
          <w:tcPr>
            <w:tcW w:w="1701" w:type="dxa"/>
            <w:shd w:val="clear" w:color="auto" w:fill="auto"/>
            <w:hideMark/>
          </w:tcPr>
          <w:p w14:paraId="0CADF366" w14:textId="77777777" w:rsidR="00655B25" w:rsidRPr="006A0C1E" w:rsidRDefault="00655B25" w:rsidP="002D571D">
            <w:pPr>
              <w:ind w:left="283"/>
              <w:jc w:val="center"/>
              <w:rPr>
                <w:sz w:val="18"/>
                <w:lang w:val="sv-SE"/>
              </w:rPr>
            </w:pPr>
            <w:r>
              <w:rPr>
                <w:sz w:val="18"/>
              </w:rPr>
              <w:t>5</w:t>
            </w:r>
            <w:r w:rsidRPr="006A0C1E">
              <w:rPr>
                <w:sz w:val="18"/>
              </w:rPr>
              <w:t>≤  N</w:t>
            </w:r>
            <w:r w:rsidRPr="006A0C1E">
              <w:rPr>
                <w:sz w:val="18"/>
                <w:vertAlign w:val="subscript"/>
              </w:rPr>
              <w:t>RB</w:t>
            </w:r>
            <w:r>
              <w:rPr>
                <w:sz w:val="18"/>
              </w:rPr>
              <w:t xml:space="preserve"> &lt; 10</w:t>
            </w:r>
          </w:p>
        </w:tc>
        <w:tc>
          <w:tcPr>
            <w:tcW w:w="1843" w:type="dxa"/>
            <w:vAlign w:val="center"/>
          </w:tcPr>
          <w:p w14:paraId="085F4987" w14:textId="77777777" w:rsidR="00655B25" w:rsidRDefault="00655B25" w:rsidP="002D571D">
            <w:pPr>
              <w:ind w:left="388"/>
              <w:jc w:val="center"/>
              <w:rPr>
                <w:sz w:val="18"/>
              </w:rPr>
            </w:pPr>
            <w:r>
              <w:rPr>
                <w:sz w:val="18"/>
              </w:rPr>
              <w:t xml:space="preserve">7 </w:t>
            </w:r>
            <w:r w:rsidRPr="006A0C1E">
              <w:rPr>
                <w:sz w:val="18"/>
              </w:rPr>
              <w:t>≤  N</w:t>
            </w:r>
            <w:r w:rsidRPr="006A0C1E">
              <w:rPr>
                <w:sz w:val="18"/>
                <w:vertAlign w:val="subscript"/>
              </w:rPr>
              <w:t>RB</w:t>
            </w:r>
            <w:r w:rsidRPr="006A0C1E">
              <w:rPr>
                <w:sz w:val="18"/>
              </w:rPr>
              <w:t xml:space="preserve"> &lt; </w:t>
            </w:r>
            <w:r>
              <w:rPr>
                <w:sz w:val="18"/>
              </w:rPr>
              <w:t>10</w:t>
            </w:r>
          </w:p>
        </w:tc>
        <w:tc>
          <w:tcPr>
            <w:tcW w:w="1843" w:type="dxa"/>
          </w:tcPr>
          <w:p w14:paraId="4A947FBB" w14:textId="77777777" w:rsidR="00655B25" w:rsidRDefault="00655B25" w:rsidP="002D571D">
            <w:pPr>
              <w:ind w:left="388"/>
              <w:jc w:val="center"/>
              <w:rPr>
                <w:sz w:val="18"/>
              </w:rPr>
            </w:pPr>
            <w:r>
              <w:rPr>
                <w:sz w:val="18"/>
              </w:rPr>
              <w:t xml:space="preserve">8 </w:t>
            </w:r>
            <w:r w:rsidRPr="006A0C1E">
              <w:rPr>
                <w:sz w:val="18"/>
              </w:rPr>
              <w:t>≤  N</w:t>
            </w:r>
            <w:r w:rsidRPr="006A0C1E">
              <w:rPr>
                <w:sz w:val="18"/>
                <w:vertAlign w:val="subscript"/>
              </w:rPr>
              <w:t>RB</w:t>
            </w:r>
            <w:r w:rsidRPr="006A0C1E">
              <w:rPr>
                <w:sz w:val="18"/>
              </w:rPr>
              <w:t xml:space="preserve"> &lt; </w:t>
            </w:r>
            <w:r>
              <w:rPr>
                <w:sz w:val="18"/>
              </w:rPr>
              <w:t>32</w:t>
            </w:r>
          </w:p>
        </w:tc>
        <w:tc>
          <w:tcPr>
            <w:tcW w:w="1417" w:type="dxa"/>
          </w:tcPr>
          <w:p w14:paraId="3DF511E9" w14:textId="77777777" w:rsidR="00655B25" w:rsidRPr="00BA42D0" w:rsidRDefault="00655B25" w:rsidP="002D571D">
            <w:pPr>
              <w:ind w:left="388"/>
              <w:jc w:val="center"/>
              <w:rPr>
                <w:sz w:val="18"/>
              </w:rPr>
            </w:pPr>
            <w:r w:rsidRPr="006A0C1E">
              <w:rPr>
                <w:sz w:val="18"/>
              </w:rPr>
              <w:t>N</w:t>
            </w:r>
            <w:r w:rsidRPr="006A0C1E">
              <w:rPr>
                <w:sz w:val="18"/>
                <w:vertAlign w:val="subscript"/>
              </w:rPr>
              <w:t>RB</w:t>
            </w:r>
            <w:r w:rsidRPr="006A0C1E">
              <w:rPr>
                <w:sz w:val="18"/>
              </w:rPr>
              <w:t xml:space="preserve"> &lt; </w:t>
            </w:r>
            <w:r>
              <w:rPr>
                <w:sz w:val="18"/>
              </w:rPr>
              <w:t>6</w:t>
            </w:r>
          </w:p>
        </w:tc>
        <w:tc>
          <w:tcPr>
            <w:tcW w:w="1842" w:type="dxa"/>
            <w:shd w:val="clear" w:color="auto" w:fill="auto"/>
            <w:hideMark/>
          </w:tcPr>
          <w:p w14:paraId="7DBCDD79" w14:textId="77777777" w:rsidR="00655B25" w:rsidRPr="00BA42D0" w:rsidRDefault="00655B25" w:rsidP="002D571D">
            <w:pPr>
              <w:ind w:left="388"/>
              <w:jc w:val="center"/>
              <w:rPr>
                <w:sz w:val="18"/>
              </w:rPr>
            </w:pPr>
            <w:r w:rsidRPr="00BA42D0">
              <w:rPr>
                <w:sz w:val="18"/>
              </w:rPr>
              <w:t xml:space="preserve">1/2 </w:t>
            </w:r>
          </w:p>
        </w:tc>
      </w:tr>
      <w:tr w:rsidR="00655B25" w:rsidRPr="0001539D" w14:paraId="12022905" w14:textId="77777777" w:rsidTr="002D571D">
        <w:tc>
          <w:tcPr>
            <w:tcW w:w="1701" w:type="dxa"/>
            <w:shd w:val="clear" w:color="auto" w:fill="auto"/>
          </w:tcPr>
          <w:p w14:paraId="218A4281" w14:textId="77777777" w:rsidR="00655B25" w:rsidRPr="006A0C1E" w:rsidRDefault="00655B25" w:rsidP="002D571D">
            <w:pPr>
              <w:ind w:left="283"/>
              <w:jc w:val="center"/>
              <w:rPr>
                <w:sz w:val="18"/>
                <w:lang w:val="sv-SE"/>
              </w:rPr>
            </w:pPr>
            <w:r>
              <w:rPr>
                <w:sz w:val="18"/>
              </w:rPr>
              <w:t>10</w:t>
            </w:r>
            <w:r w:rsidRPr="006A0C1E">
              <w:rPr>
                <w:sz w:val="18"/>
              </w:rPr>
              <w:t>≤  N</w:t>
            </w:r>
            <w:r w:rsidRPr="006A0C1E">
              <w:rPr>
                <w:sz w:val="18"/>
                <w:vertAlign w:val="subscript"/>
              </w:rPr>
              <w:t>RB</w:t>
            </w:r>
            <w:r>
              <w:rPr>
                <w:sz w:val="18"/>
              </w:rPr>
              <w:t xml:space="preserve"> &lt; 15</w:t>
            </w:r>
          </w:p>
        </w:tc>
        <w:tc>
          <w:tcPr>
            <w:tcW w:w="1843" w:type="dxa"/>
            <w:vAlign w:val="center"/>
          </w:tcPr>
          <w:p w14:paraId="50260CC1" w14:textId="77777777" w:rsidR="00655B25" w:rsidRDefault="00655B25" w:rsidP="002D571D">
            <w:pPr>
              <w:ind w:left="388"/>
              <w:jc w:val="center"/>
              <w:rPr>
                <w:sz w:val="18"/>
              </w:rPr>
            </w:pPr>
            <w:r>
              <w:rPr>
                <w:sz w:val="18"/>
              </w:rPr>
              <w:t xml:space="preserve">10 </w:t>
            </w:r>
            <w:r w:rsidRPr="006A0C1E">
              <w:rPr>
                <w:sz w:val="18"/>
              </w:rPr>
              <w:t>≤  N</w:t>
            </w:r>
            <w:r w:rsidRPr="006A0C1E">
              <w:rPr>
                <w:sz w:val="18"/>
                <w:vertAlign w:val="subscript"/>
              </w:rPr>
              <w:t>RB</w:t>
            </w:r>
            <w:r w:rsidRPr="006A0C1E">
              <w:rPr>
                <w:sz w:val="18"/>
              </w:rPr>
              <w:t xml:space="preserve"> &lt; </w:t>
            </w:r>
            <w:r>
              <w:rPr>
                <w:sz w:val="18"/>
              </w:rPr>
              <w:t>13</w:t>
            </w:r>
          </w:p>
        </w:tc>
        <w:tc>
          <w:tcPr>
            <w:tcW w:w="1843" w:type="dxa"/>
          </w:tcPr>
          <w:p w14:paraId="5EC4234D" w14:textId="77777777" w:rsidR="00655B25" w:rsidRDefault="00655B25" w:rsidP="002D571D">
            <w:pPr>
              <w:ind w:left="388"/>
              <w:jc w:val="center"/>
              <w:rPr>
                <w:sz w:val="18"/>
              </w:rPr>
            </w:pPr>
            <w:r w:rsidRPr="002C7B09">
              <w:rPr>
                <w:sz w:val="28"/>
              </w:rPr>
              <w:t>-</w:t>
            </w:r>
          </w:p>
        </w:tc>
        <w:tc>
          <w:tcPr>
            <w:tcW w:w="1417" w:type="dxa"/>
          </w:tcPr>
          <w:p w14:paraId="258B1CFD" w14:textId="77777777" w:rsidR="00655B25" w:rsidRPr="00BA42D0" w:rsidRDefault="00655B25" w:rsidP="002D571D">
            <w:pPr>
              <w:ind w:left="388"/>
              <w:jc w:val="center"/>
              <w:rPr>
                <w:sz w:val="18"/>
              </w:rPr>
            </w:pPr>
            <w:r w:rsidRPr="002C7B09">
              <w:rPr>
                <w:sz w:val="28"/>
              </w:rPr>
              <w:t>-</w:t>
            </w:r>
          </w:p>
        </w:tc>
        <w:tc>
          <w:tcPr>
            <w:tcW w:w="1842" w:type="dxa"/>
            <w:shd w:val="clear" w:color="auto" w:fill="auto"/>
          </w:tcPr>
          <w:p w14:paraId="64E3CB7B" w14:textId="77777777" w:rsidR="00655B25" w:rsidRPr="00BA42D0" w:rsidRDefault="00655B25" w:rsidP="002D571D">
            <w:pPr>
              <w:ind w:left="388"/>
              <w:jc w:val="center"/>
              <w:rPr>
                <w:sz w:val="18"/>
                <w:lang w:val="sv-SE"/>
              </w:rPr>
            </w:pPr>
            <w:r w:rsidRPr="00BA42D0">
              <w:rPr>
                <w:sz w:val="18"/>
              </w:rPr>
              <w:t>1/3</w:t>
            </w:r>
          </w:p>
        </w:tc>
      </w:tr>
      <w:tr w:rsidR="00655B25" w:rsidRPr="0001539D" w14:paraId="2DFC2973" w14:textId="77777777" w:rsidTr="002D571D">
        <w:tc>
          <w:tcPr>
            <w:tcW w:w="1701" w:type="dxa"/>
            <w:shd w:val="clear" w:color="auto" w:fill="auto"/>
          </w:tcPr>
          <w:p w14:paraId="77EC578A" w14:textId="77777777" w:rsidR="00655B25" w:rsidRPr="006A0C1E" w:rsidRDefault="00655B25" w:rsidP="002D571D">
            <w:pPr>
              <w:ind w:left="283"/>
              <w:jc w:val="center"/>
              <w:rPr>
                <w:sz w:val="18"/>
              </w:rPr>
            </w:pPr>
            <w:r>
              <w:rPr>
                <w:sz w:val="18"/>
              </w:rPr>
              <w:t>15</w:t>
            </w:r>
            <w:r w:rsidRPr="006A0C1E">
              <w:rPr>
                <w:sz w:val="18"/>
              </w:rPr>
              <w:t>≤ N</w:t>
            </w:r>
            <w:r w:rsidRPr="006A0C1E">
              <w:rPr>
                <w:sz w:val="18"/>
                <w:vertAlign w:val="subscript"/>
              </w:rPr>
              <w:t>RB</w:t>
            </w:r>
          </w:p>
        </w:tc>
        <w:tc>
          <w:tcPr>
            <w:tcW w:w="1843" w:type="dxa"/>
            <w:vAlign w:val="center"/>
          </w:tcPr>
          <w:p w14:paraId="40E74836" w14:textId="77777777" w:rsidR="00655B25" w:rsidRPr="006A0C1E" w:rsidRDefault="00655B25" w:rsidP="002D571D">
            <w:pPr>
              <w:ind w:left="388"/>
              <w:jc w:val="center"/>
              <w:rPr>
                <w:sz w:val="18"/>
              </w:rPr>
            </w:pPr>
            <w:r>
              <w:rPr>
                <w:sz w:val="18"/>
              </w:rPr>
              <w:t xml:space="preserve">13 </w:t>
            </w:r>
            <w:r w:rsidRPr="006A0C1E">
              <w:rPr>
                <w:sz w:val="18"/>
              </w:rPr>
              <w:t>≤ N</w:t>
            </w:r>
            <w:r w:rsidRPr="003F23D6">
              <w:rPr>
                <w:sz w:val="18"/>
                <w:vertAlign w:val="subscript"/>
              </w:rPr>
              <w:t>RB</w:t>
            </w:r>
          </w:p>
        </w:tc>
        <w:tc>
          <w:tcPr>
            <w:tcW w:w="1843" w:type="dxa"/>
          </w:tcPr>
          <w:p w14:paraId="03CA1BDC" w14:textId="77777777" w:rsidR="00655B25" w:rsidRPr="006A0C1E" w:rsidRDefault="00655B25" w:rsidP="002D571D">
            <w:pPr>
              <w:ind w:left="388"/>
              <w:jc w:val="center"/>
              <w:rPr>
                <w:sz w:val="18"/>
              </w:rPr>
            </w:pPr>
            <w:r>
              <w:rPr>
                <w:sz w:val="18"/>
              </w:rPr>
              <w:t xml:space="preserve">32 </w:t>
            </w:r>
            <w:r w:rsidRPr="006A0C1E">
              <w:rPr>
                <w:sz w:val="18"/>
              </w:rPr>
              <w:t>≤ N</w:t>
            </w:r>
            <w:r w:rsidRPr="003F23D6">
              <w:rPr>
                <w:sz w:val="18"/>
                <w:vertAlign w:val="subscript"/>
              </w:rPr>
              <w:t>RB</w:t>
            </w:r>
          </w:p>
        </w:tc>
        <w:tc>
          <w:tcPr>
            <w:tcW w:w="1417" w:type="dxa"/>
          </w:tcPr>
          <w:p w14:paraId="7B9B6B09" w14:textId="77777777" w:rsidR="00655B25" w:rsidRPr="00BA42D0" w:rsidRDefault="00655B25" w:rsidP="002D571D">
            <w:pPr>
              <w:ind w:left="388"/>
              <w:jc w:val="center"/>
              <w:rPr>
                <w:sz w:val="18"/>
              </w:rPr>
            </w:pPr>
            <w:r>
              <w:rPr>
                <w:sz w:val="18"/>
              </w:rPr>
              <w:t xml:space="preserve">6 </w:t>
            </w:r>
            <w:r w:rsidRPr="006A0C1E">
              <w:rPr>
                <w:sz w:val="18"/>
              </w:rPr>
              <w:t>≤ N</w:t>
            </w:r>
            <w:r w:rsidRPr="003F23D6">
              <w:rPr>
                <w:sz w:val="18"/>
                <w:vertAlign w:val="subscript"/>
              </w:rPr>
              <w:t>RB</w:t>
            </w:r>
          </w:p>
        </w:tc>
        <w:tc>
          <w:tcPr>
            <w:tcW w:w="1842" w:type="dxa"/>
            <w:shd w:val="clear" w:color="auto" w:fill="auto"/>
          </w:tcPr>
          <w:p w14:paraId="1466273E" w14:textId="77777777" w:rsidR="00655B25" w:rsidRPr="00BA42D0" w:rsidDel="00DA5DC4" w:rsidRDefault="00655B25" w:rsidP="002D571D">
            <w:pPr>
              <w:ind w:left="388"/>
              <w:jc w:val="center"/>
              <w:rPr>
                <w:sz w:val="18"/>
              </w:rPr>
            </w:pPr>
            <w:r w:rsidRPr="00BA42D0">
              <w:rPr>
                <w:sz w:val="18"/>
              </w:rPr>
              <w:t>1/4</w:t>
            </w:r>
          </w:p>
        </w:tc>
      </w:tr>
    </w:tbl>
    <w:p w14:paraId="3DCEF5E5" w14:textId="77777777" w:rsidR="00655B25" w:rsidRPr="00655B25" w:rsidRDefault="00655B25" w:rsidP="00655B25">
      <w:pPr>
        <w:pStyle w:val="ListParagraph"/>
        <w:rPr>
          <w:b/>
        </w:rPr>
      </w:pPr>
    </w:p>
    <w:tbl>
      <w:tblPr>
        <w:tblW w:w="6095"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717"/>
        <w:gridCol w:w="1685"/>
        <w:gridCol w:w="2693"/>
      </w:tblGrid>
      <w:tr w:rsidR="00655B25" w14:paraId="1AEBE9D2" w14:textId="77777777" w:rsidTr="002D571D">
        <w:tc>
          <w:tcPr>
            <w:tcW w:w="6095" w:type="dxa"/>
            <w:gridSpan w:val="3"/>
            <w:tcBorders>
              <w:top w:val="single" w:sz="4" w:space="0" w:color="auto"/>
              <w:left w:val="single" w:sz="4" w:space="0" w:color="auto"/>
              <w:bottom w:val="single" w:sz="4" w:space="0" w:color="auto"/>
              <w:right w:val="single" w:sz="4" w:space="0" w:color="auto"/>
            </w:tcBorders>
            <w:shd w:val="clear" w:color="auto" w:fill="FFC000"/>
            <w:vAlign w:val="center"/>
          </w:tcPr>
          <w:p w14:paraId="47BC3938" w14:textId="77777777" w:rsidR="00655B25" w:rsidRPr="00C931BD" w:rsidRDefault="00655B25" w:rsidP="002D571D">
            <w:pPr>
              <w:ind w:left="143"/>
              <w:jc w:val="center"/>
              <w:rPr>
                <w:rFonts w:ascii="Times" w:hAnsi="Times" w:cs="Times"/>
                <w:b/>
                <w:bCs/>
                <w:sz w:val="18"/>
              </w:rPr>
            </w:pPr>
            <w:r>
              <w:rPr>
                <w:rFonts w:ascii="Times" w:hAnsi="Times" w:cs="Times"/>
                <w:b/>
                <w:bCs/>
                <w:sz w:val="18"/>
              </w:rPr>
              <w:t>LG Electronics</w:t>
            </w:r>
          </w:p>
        </w:tc>
      </w:tr>
      <w:tr w:rsidR="00655B25" w14:paraId="32A497F2" w14:textId="77777777" w:rsidTr="002D571D">
        <w:tc>
          <w:tcPr>
            <w:tcW w:w="1717" w:type="dxa"/>
            <w:tcBorders>
              <w:top w:val="single" w:sz="4" w:space="0" w:color="auto"/>
              <w:left w:val="single" w:sz="4" w:space="0" w:color="auto"/>
              <w:bottom w:val="single" w:sz="4" w:space="0" w:color="auto"/>
              <w:right w:val="single" w:sz="4" w:space="0" w:color="auto"/>
            </w:tcBorders>
            <w:vAlign w:val="center"/>
            <w:hideMark/>
          </w:tcPr>
          <w:p w14:paraId="6775D3E9" w14:textId="77777777" w:rsidR="00655B25" w:rsidRPr="00C931BD" w:rsidRDefault="00655B25" w:rsidP="002D571D">
            <w:pPr>
              <w:jc w:val="center"/>
              <w:rPr>
                <w:rFonts w:ascii="Times" w:hAnsi="Times" w:cs="Times"/>
                <w:sz w:val="18"/>
                <w:szCs w:val="22"/>
                <w:lang w:val="sv-SE"/>
              </w:rPr>
            </w:pPr>
            <w:r w:rsidRPr="00C931BD">
              <w:rPr>
                <w:rFonts w:ascii="Times" w:hAnsi="Times" w:cs="Times"/>
                <w:b/>
                <w:bCs/>
                <w:sz w:val="18"/>
              </w:rPr>
              <w:t>Contiguous Scheduled BW</w:t>
            </w:r>
          </w:p>
        </w:tc>
        <w:tc>
          <w:tcPr>
            <w:tcW w:w="1685" w:type="dxa"/>
            <w:tcBorders>
              <w:top w:val="single" w:sz="4" w:space="0" w:color="auto"/>
              <w:left w:val="single" w:sz="4" w:space="0" w:color="auto"/>
              <w:bottom w:val="single" w:sz="4" w:space="0" w:color="auto"/>
              <w:right w:val="single" w:sz="4" w:space="0" w:color="auto"/>
            </w:tcBorders>
            <w:vAlign w:val="center"/>
            <w:hideMark/>
          </w:tcPr>
          <w:p w14:paraId="2E4F7B72" w14:textId="77777777" w:rsidR="00655B25" w:rsidRPr="00C931BD" w:rsidRDefault="00655B25" w:rsidP="002D571D">
            <w:pPr>
              <w:jc w:val="center"/>
              <w:rPr>
                <w:rFonts w:ascii="Times" w:hAnsi="Times" w:cs="Times"/>
                <w:sz w:val="18"/>
                <w:lang w:val="sv-SE"/>
              </w:rPr>
            </w:pPr>
            <w:r w:rsidRPr="00C931BD">
              <w:rPr>
                <w:rFonts w:ascii="Times" w:hAnsi="Times" w:cs="Times"/>
                <w:b/>
                <w:bCs/>
                <w:sz w:val="18"/>
              </w:rPr>
              <w:t>Frequency density (1/</w:t>
            </w:r>
            <w:r>
              <w:rPr>
                <w:rFonts w:ascii="Times" w:hAnsi="Times" w:cs="Times"/>
                <w:b/>
                <w:bCs/>
                <w:sz w:val="18"/>
              </w:rPr>
              <w:t>n</w:t>
            </w:r>
            <w:r w:rsidRPr="00C931BD">
              <w:rPr>
                <w:rFonts w:ascii="Times" w:hAnsi="Times" w:cs="Times"/>
                <w:b/>
                <w:bCs/>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A3F8A2C" w14:textId="77777777" w:rsidR="00655B25" w:rsidRPr="00C931BD" w:rsidRDefault="00655B25" w:rsidP="002D571D">
            <w:pPr>
              <w:ind w:left="143"/>
              <w:jc w:val="center"/>
              <w:rPr>
                <w:rFonts w:ascii="Times" w:hAnsi="Times" w:cs="Times"/>
                <w:b/>
                <w:bCs/>
                <w:sz w:val="18"/>
              </w:rPr>
            </w:pPr>
            <w:r w:rsidRPr="00C931BD">
              <w:rPr>
                <w:rFonts w:ascii="Times" w:hAnsi="Times" w:cs="Times"/>
                <w:b/>
                <w:bCs/>
                <w:sz w:val="18"/>
              </w:rPr>
              <w:t>The maximum possible number of PT-RS subcarriers</w:t>
            </w:r>
            <w:r>
              <w:rPr>
                <w:rFonts w:ascii="Times" w:hAnsi="Times" w:cs="Times"/>
                <w:b/>
                <w:bCs/>
                <w:sz w:val="18"/>
              </w:rPr>
              <w:t xml:space="preserve"> (L</w:t>
            </w:r>
            <w:r>
              <w:rPr>
                <w:rFonts w:ascii="Times" w:hAnsi="Times" w:cs="Times"/>
                <w:b/>
                <w:bCs/>
                <w:sz w:val="18"/>
                <w:vertAlign w:val="subscript"/>
              </w:rPr>
              <w:t>M</w:t>
            </w:r>
            <w:r>
              <w:rPr>
                <w:rFonts w:ascii="Times" w:hAnsi="Times" w:cs="Times"/>
                <w:b/>
                <w:bCs/>
                <w:sz w:val="18"/>
              </w:rPr>
              <w:t>)</w:t>
            </w:r>
          </w:p>
        </w:tc>
      </w:tr>
      <w:tr w:rsidR="00655B25" w14:paraId="48992841" w14:textId="77777777" w:rsidTr="002D571D">
        <w:trPr>
          <w:trHeight w:val="241"/>
        </w:trPr>
        <w:tc>
          <w:tcPr>
            <w:tcW w:w="1717" w:type="dxa"/>
            <w:tcBorders>
              <w:top w:val="single" w:sz="4" w:space="0" w:color="auto"/>
              <w:left w:val="single" w:sz="4" w:space="0" w:color="auto"/>
              <w:bottom w:val="single" w:sz="4" w:space="0" w:color="auto"/>
              <w:right w:val="single" w:sz="4" w:space="0" w:color="auto"/>
            </w:tcBorders>
            <w:vAlign w:val="center"/>
            <w:hideMark/>
          </w:tcPr>
          <w:p w14:paraId="6F65F035" w14:textId="77777777" w:rsidR="00655B25" w:rsidRPr="00C931BD" w:rsidRDefault="00655B25" w:rsidP="002D571D">
            <w:pPr>
              <w:jc w:val="center"/>
              <w:rPr>
                <w:rFonts w:ascii="Times" w:hAnsi="Times" w:cs="Times"/>
                <w:sz w:val="18"/>
                <w:lang w:val="sv-SE"/>
              </w:rPr>
            </w:pPr>
            <w:r w:rsidRPr="00C931BD">
              <w:rPr>
                <w:rFonts w:ascii="Times" w:hAnsi="Times" w:cs="Times"/>
                <w:sz w:val="18"/>
              </w:rPr>
              <w:t>N</w:t>
            </w:r>
            <w:r w:rsidRPr="00C931BD">
              <w:rPr>
                <w:rFonts w:ascii="Times" w:hAnsi="Times" w:cs="Times"/>
                <w:sz w:val="18"/>
                <w:vertAlign w:val="subscript"/>
              </w:rPr>
              <w:t>RB</w:t>
            </w:r>
            <w:r w:rsidRPr="00C931BD">
              <w:rPr>
                <w:rFonts w:ascii="Times" w:hAnsi="Times" w:cs="Times"/>
                <w:sz w:val="18"/>
              </w:rPr>
              <w:t xml:space="preserve"> &lt; 3</w:t>
            </w:r>
          </w:p>
        </w:tc>
        <w:tc>
          <w:tcPr>
            <w:tcW w:w="1685" w:type="dxa"/>
            <w:tcBorders>
              <w:top w:val="single" w:sz="4" w:space="0" w:color="auto"/>
              <w:left w:val="single" w:sz="4" w:space="0" w:color="auto"/>
              <w:bottom w:val="single" w:sz="4" w:space="0" w:color="auto"/>
              <w:right w:val="single" w:sz="4" w:space="0" w:color="auto"/>
            </w:tcBorders>
            <w:vAlign w:val="center"/>
            <w:hideMark/>
          </w:tcPr>
          <w:p w14:paraId="34BD2487" w14:textId="77777777" w:rsidR="00655B25" w:rsidRPr="00C931BD" w:rsidRDefault="00655B25" w:rsidP="002D571D">
            <w:pPr>
              <w:jc w:val="center"/>
              <w:rPr>
                <w:rFonts w:ascii="Times" w:hAnsi="Times" w:cs="Times"/>
                <w:sz w:val="18"/>
                <w:lang w:val="sv-SE"/>
              </w:rPr>
            </w:pPr>
            <w:r w:rsidRPr="00C931BD">
              <w:rPr>
                <w:rFonts w:ascii="Times" w:hAnsi="Times" w:cs="Times"/>
                <w:sz w:val="18"/>
              </w:rPr>
              <w:t>No PT-RS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72F31DF" w14:textId="77777777" w:rsidR="00655B25" w:rsidRPr="00C931BD" w:rsidRDefault="00655B25" w:rsidP="002D571D">
            <w:pPr>
              <w:jc w:val="center"/>
              <w:rPr>
                <w:rFonts w:ascii="Times" w:hAnsi="Times" w:cs="Times"/>
                <w:sz w:val="18"/>
              </w:rPr>
            </w:pPr>
            <w:r w:rsidRPr="00C931BD">
              <w:rPr>
                <w:rFonts w:ascii="Times" w:hAnsi="Times" w:cs="Times"/>
                <w:sz w:val="18"/>
              </w:rPr>
              <w:t>0</w:t>
            </w:r>
          </w:p>
        </w:tc>
      </w:tr>
      <w:tr w:rsidR="00655B25" w14:paraId="51962301" w14:textId="77777777" w:rsidTr="002D571D">
        <w:trPr>
          <w:trHeight w:val="309"/>
        </w:trPr>
        <w:tc>
          <w:tcPr>
            <w:tcW w:w="1717" w:type="dxa"/>
            <w:tcBorders>
              <w:top w:val="single" w:sz="4" w:space="0" w:color="auto"/>
              <w:left w:val="single" w:sz="4" w:space="0" w:color="auto"/>
              <w:bottom w:val="single" w:sz="4" w:space="0" w:color="auto"/>
              <w:right w:val="single" w:sz="4" w:space="0" w:color="auto"/>
            </w:tcBorders>
            <w:vAlign w:val="center"/>
            <w:hideMark/>
          </w:tcPr>
          <w:p w14:paraId="36AA2333" w14:textId="77777777" w:rsidR="00655B25" w:rsidRPr="00C931BD" w:rsidRDefault="00655B25" w:rsidP="002D571D">
            <w:pPr>
              <w:jc w:val="center"/>
              <w:rPr>
                <w:rFonts w:ascii="Times" w:hAnsi="Times" w:cs="Times"/>
                <w:sz w:val="18"/>
                <w:lang w:val="sv-SE"/>
              </w:rPr>
            </w:pPr>
            <w:r w:rsidRPr="00C931BD">
              <w:rPr>
                <w:rFonts w:ascii="Times" w:hAnsi="Times" w:cs="Times"/>
                <w:sz w:val="18"/>
              </w:rPr>
              <w:t>3 ≤  N</w:t>
            </w:r>
            <w:r w:rsidRPr="00C931BD">
              <w:rPr>
                <w:rFonts w:ascii="Times" w:hAnsi="Times" w:cs="Times"/>
                <w:sz w:val="18"/>
                <w:vertAlign w:val="subscript"/>
              </w:rPr>
              <w:t>RB</w:t>
            </w:r>
            <w:r w:rsidRPr="00C931BD">
              <w:rPr>
                <w:rFonts w:ascii="Times" w:hAnsi="Times" w:cs="Times"/>
                <w:sz w:val="18"/>
              </w:rPr>
              <w:t xml:space="preserve"> &lt; 7</w:t>
            </w:r>
          </w:p>
        </w:tc>
        <w:tc>
          <w:tcPr>
            <w:tcW w:w="1685" w:type="dxa"/>
            <w:tcBorders>
              <w:top w:val="single" w:sz="4" w:space="0" w:color="auto"/>
              <w:left w:val="single" w:sz="4" w:space="0" w:color="auto"/>
              <w:bottom w:val="single" w:sz="4" w:space="0" w:color="auto"/>
              <w:right w:val="single" w:sz="4" w:space="0" w:color="auto"/>
            </w:tcBorders>
            <w:vAlign w:val="center"/>
            <w:hideMark/>
          </w:tcPr>
          <w:p w14:paraId="38153059" w14:textId="77777777" w:rsidR="00655B25" w:rsidRPr="00C931BD" w:rsidRDefault="00655B25" w:rsidP="002D571D">
            <w:pPr>
              <w:jc w:val="center"/>
              <w:rPr>
                <w:rFonts w:ascii="Times" w:hAnsi="Times" w:cs="Times"/>
                <w:sz w:val="18"/>
                <w:lang w:val="sv-SE"/>
              </w:rPr>
            </w:pPr>
            <w:r w:rsidRPr="00C931BD">
              <w:rPr>
                <w:rFonts w:ascii="Times" w:hAnsi="Times" w:cs="Times"/>
                <w:sz w:val="18"/>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FEC917D" w14:textId="77777777" w:rsidR="00655B25" w:rsidRPr="00C931BD" w:rsidRDefault="00655B25" w:rsidP="002D571D">
            <w:pPr>
              <w:jc w:val="center"/>
              <w:rPr>
                <w:rFonts w:ascii="Times" w:hAnsi="Times" w:cs="Times"/>
                <w:sz w:val="18"/>
              </w:rPr>
            </w:pPr>
            <w:r w:rsidRPr="00C931BD">
              <w:rPr>
                <w:rFonts w:ascii="Times" w:hAnsi="Times" w:cs="Times"/>
                <w:sz w:val="18"/>
              </w:rPr>
              <w:t>4</w:t>
            </w:r>
          </w:p>
        </w:tc>
      </w:tr>
      <w:tr w:rsidR="00655B25" w14:paraId="4CA95414" w14:textId="77777777" w:rsidTr="002D571D">
        <w:tc>
          <w:tcPr>
            <w:tcW w:w="1717" w:type="dxa"/>
            <w:tcBorders>
              <w:top w:val="single" w:sz="4" w:space="0" w:color="auto"/>
              <w:left w:val="single" w:sz="4" w:space="0" w:color="auto"/>
              <w:bottom w:val="single" w:sz="4" w:space="0" w:color="auto"/>
              <w:right w:val="single" w:sz="4" w:space="0" w:color="auto"/>
            </w:tcBorders>
            <w:vAlign w:val="center"/>
            <w:hideMark/>
          </w:tcPr>
          <w:p w14:paraId="07C9B8DB" w14:textId="77777777" w:rsidR="00655B25" w:rsidRPr="00C931BD" w:rsidRDefault="00655B25" w:rsidP="002D571D">
            <w:pPr>
              <w:jc w:val="center"/>
              <w:rPr>
                <w:rFonts w:ascii="Times" w:hAnsi="Times" w:cs="Times"/>
                <w:sz w:val="18"/>
                <w:lang w:val="sv-SE"/>
              </w:rPr>
            </w:pPr>
            <w:r w:rsidRPr="00C931BD">
              <w:rPr>
                <w:rFonts w:ascii="Times" w:hAnsi="Times" w:cs="Times"/>
                <w:sz w:val="18"/>
              </w:rPr>
              <w:t>7 ≤  N</w:t>
            </w:r>
            <w:r w:rsidRPr="00C931BD">
              <w:rPr>
                <w:rFonts w:ascii="Times" w:hAnsi="Times" w:cs="Times"/>
                <w:sz w:val="18"/>
                <w:vertAlign w:val="subscript"/>
              </w:rPr>
              <w:t>RB</w:t>
            </w:r>
            <w:r w:rsidRPr="00C931BD">
              <w:rPr>
                <w:rFonts w:ascii="Times" w:hAnsi="Times" w:cs="Times"/>
                <w:sz w:val="18"/>
              </w:rPr>
              <w:t xml:space="preserve"> &lt; 13</w:t>
            </w:r>
          </w:p>
        </w:tc>
        <w:tc>
          <w:tcPr>
            <w:tcW w:w="1685" w:type="dxa"/>
            <w:tcBorders>
              <w:top w:val="single" w:sz="4" w:space="0" w:color="auto"/>
              <w:left w:val="single" w:sz="4" w:space="0" w:color="auto"/>
              <w:bottom w:val="single" w:sz="4" w:space="0" w:color="auto"/>
              <w:right w:val="single" w:sz="4" w:space="0" w:color="auto"/>
            </w:tcBorders>
            <w:vAlign w:val="center"/>
            <w:hideMark/>
          </w:tcPr>
          <w:p w14:paraId="60C554B7" w14:textId="77777777" w:rsidR="00655B25" w:rsidRPr="00C931BD" w:rsidRDefault="00655B25" w:rsidP="002D571D">
            <w:pPr>
              <w:jc w:val="center"/>
              <w:rPr>
                <w:rFonts w:ascii="Times" w:hAnsi="Times" w:cs="Times"/>
                <w:sz w:val="18"/>
              </w:rPr>
            </w:pPr>
            <w:r w:rsidRPr="00C931BD">
              <w:rPr>
                <w:rFonts w:ascii="Times" w:hAnsi="Times" w:cs="Times"/>
                <w:sz w:val="18"/>
              </w:rPr>
              <w:t>1/2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4FE24D" w14:textId="77777777" w:rsidR="00655B25" w:rsidRPr="00C931BD" w:rsidRDefault="00655B25" w:rsidP="002D571D">
            <w:pPr>
              <w:jc w:val="center"/>
              <w:rPr>
                <w:rFonts w:ascii="Times" w:hAnsi="Times" w:cs="Times"/>
                <w:sz w:val="18"/>
              </w:rPr>
            </w:pPr>
            <w:r w:rsidRPr="00C931BD">
              <w:rPr>
                <w:rFonts w:ascii="Times" w:hAnsi="Times" w:cs="Times"/>
                <w:sz w:val="18"/>
              </w:rPr>
              <w:t>4</w:t>
            </w:r>
          </w:p>
        </w:tc>
      </w:tr>
      <w:tr w:rsidR="00655B25" w14:paraId="1E5E1CFB" w14:textId="77777777" w:rsidTr="002D571D">
        <w:tc>
          <w:tcPr>
            <w:tcW w:w="1717" w:type="dxa"/>
            <w:tcBorders>
              <w:top w:val="single" w:sz="4" w:space="0" w:color="auto"/>
              <w:left w:val="single" w:sz="4" w:space="0" w:color="auto"/>
              <w:bottom w:val="single" w:sz="4" w:space="0" w:color="auto"/>
              <w:right w:val="single" w:sz="4" w:space="0" w:color="auto"/>
            </w:tcBorders>
            <w:vAlign w:val="center"/>
            <w:hideMark/>
          </w:tcPr>
          <w:p w14:paraId="170B4E46" w14:textId="77777777" w:rsidR="00655B25" w:rsidRPr="00C931BD" w:rsidRDefault="00655B25" w:rsidP="002D571D">
            <w:pPr>
              <w:jc w:val="center"/>
              <w:rPr>
                <w:rFonts w:ascii="Times" w:hAnsi="Times" w:cs="Times"/>
                <w:sz w:val="18"/>
                <w:lang w:val="sv-SE"/>
              </w:rPr>
            </w:pPr>
            <w:r w:rsidRPr="00C931BD">
              <w:rPr>
                <w:rFonts w:ascii="Times" w:hAnsi="Times" w:cs="Times"/>
                <w:sz w:val="18"/>
              </w:rPr>
              <w:t>13 ≤  N</w:t>
            </w:r>
            <w:r w:rsidRPr="00C931BD">
              <w:rPr>
                <w:rFonts w:ascii="Times" w:hAnsi="Times" w:cs="Times"/>
                <w:sz w:val="18"/>
                <w:vertAlign w:val="subscript"/>
              </w:rPr>
              <w:t>RB</w:t>
            </w:r>
          </w:p>
        </w:tc>
        <w:tc>
          <w:tcPr>
            <w:tcW w:w="1685" w:type="dxa"/>
            <w:tcBorders>
              <w:top w:val="single" w:sz="4" w:space="0" w:color="auto"/>
              <w:left w:val="single" w:sz="4" w:space="0" w:color="auto"/>
              <w:bottom w:val="single" w:sz="4" w:space="0" w:color="auto"/>
              <w:right w:val="single" w:sz="4" w:space="0" w:color="auto"/>
            </w:tcBorders>
            <w:vAlign w:val="center"/>
            <w:hideMark/>
          </w:tcPr>
          <w:p w14:paraId="27C68017" w14:textId="77777777" w:rsidR="00655B25" w:rsidRPr="00C931BD" w:rsidRDefault="00655B25" w:rsidP="002D571D">
            <w:pPr>
              <w:jc w:val="center"/>
              <w:rPr>
                <w:rFonts w:ascii="Times" w:hAnsi="Times" w:cs="Times"/>
                <w:sz w:val="18"/>
                <w:lang w:val="sv-SE"/>
              </w:rPr>
            </w:pPr>
            <w:r w:rsidRPr="00C931BD">
              <w:rPr>
                <w:rFonts w:ascii="Times" w:hAnsi="Times" w:cs="Times"/>
                <w:sz w:val="18"/>
              </w:rPr>
              <w:t>1/4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52CAFBA" w14:textId="77777777" w:rsidR="00655B25" w:rsidRPr="00C931BD" w:rsidRDefault="00655B25" w:rsidP="002D571D">
            <w:pPr>
              <w:jc w:val="center"/>
              <w:rPr>
                <w:rFonts w:ascii="Times" w:hAnsi="Times" w:cs="Times"/>
                <w:sz w:val="18"/>
              </w:rPr>
            </w:pPr>
            <w:r w:rsidRPr="00C931BD">
              <w:rPr>
                <w:rFonts w:ascii="Times" w:hAnsi="Times" w:cs="Times"/>
                <w:sz w:val="18"/>
              </w:rPr>
              <w:t>25</w:t>
            </w:r>
          </w:p>
        </w:tc>
      </w:tr>
    </w:tbl>
    <w:p w14:paraId="1B8A9BAF" w14:textId="77777777" w:rsidR="00655B25" w:rsidRPr="00655B25" w:rsidRDefault="00655B25" w:rsidP="00655B25">
      <w:pPr>
        <w:pStyle w:val="ListParagraph"/>
        <w:rPr>
          <w:b/>
        </w:rPr>
      </w:pPr>
    </w:p>
    <w:p w14:paraId="2F833B87" w14:textId="77777777" w:rsidR="00655B25" w:rsidRDefault="000B1262" w:rsidP="000B1262">
      <w:pPr>
        <w:pStyle w:val="Heading2"/>
      </w:pPr>
      <w:r>
        <w:t>Related to time density</w:t>
      </w:r>
    </w:p>
    <w:p w14:paraId="588F714C" w14:textId="77777777" w:rsidR="00655B25" w:rsidRPr="005B4B29" w:rsidRDefault="00655B25" w:rsidP="00C63A0F">
      <w:pPr>
        <w:pStyle w:val="ListParagraph"/>
        <w:numPr>
          <w:ilvl w:val="0"/>
          <w:numId w:val="39"/>
        </w:numPr>
        <w:rPr>
          <w:b/>
        </w:rPr>
      </w:pPr>
      <w:r w:rsidRPr="005B4B29">
        <w:rPr>
          <w:b/>
        </w:rPr>
        <w:t>Time domain PT-RS density</w:t>
      </w:r>
    </w:p>
    <w:p w14:paraId="11FA66D9" w14:textId="77777777" w:rsidR="00655B25" w:rsidRPr="005B4B29" w:rsidRDefault="00655B25" w:rsidP="00C63A0F">
      <w:pPr>
        <w:pStyle w:val="ListParagraph"/>
        <w:numPr>
          <w:ilvl w:val="1"/>
          <w:numId w:val="39"/>
        </w:numPr>
        <w:rPr>
          <w:b/>
        </w:rPr>
      </w:pPr>
      <w:r>
        <w:t>The time density table cannot have the state “No PTRS”, this can only be present in the frequency density table</w:t>
      </w:r>
    </w:p>
    <w:p w14:paraId="4E485E6F" w14:textId="77777777" w:rsidR="00655B25" w:rsidRPr="005B4B29" w:rsidRDefault="00655B25" w:rsidP="00C63A0F">
      <w:pPr>
        <w:pStyle w:val="ListParagraph"/>
        <w:numPr>
          <w:ilvl w:val="2"/>
          <w:numId w:val="39"/>
        </w:numPr>
        <w:rPr>
          <w:b/>
        </w:rPr>
      </w:pPr>
      <w:r>
        <w:t xml:space="preserve">Supported by Ericsson </w:t>
      </w:r>
    </w:p>
    <w:p w14:paraId="495BACBA" w14:textId="528FC0DB" w:rsidR="00655B25" w:rsidRPr="005B4B29" w:rsidRDefault="00E01A98" w:rsidP="00C63A0F">
      <w:pPr>
        <w:pStyle w:val="ListParagraph"/>
        <w:numPr>
          <w:ilvl w:val="1"/>
          <w:numId w:val="39"/>
        </w:numPr>
        <w:rPr>
          <w:b/>
        </w:rPr>
      </w:pPr>
      <w:r>
        <w:t>In the c</w:t>
      </w:r>
      <w:r w:rsidR="002D571D">
        <w:t>ase of two PTRS ports, t</w:t>
      </w:r>
      <w:r w:rsidR="00655B25">
        <w:t xml:space="preserve">he dynamic presence/time density of </w:t>
      </w:r>
      <w:r w:rsidR="002D571D">
        <w:t>each</w:t>
      </w:r>
      <w:r w:rsidR="00655B25">
        <w:t xml:space="preserve"> PT-RS port should be determined by the MCS of its associated DMRS port </w:t>
      </w:r>
    </w:p>
    <w:p w14:paraId="5CFE44B1" w14:textId="77777777" w:rsidR="00655B25" w:rsidRPr="005B4B29" w:rsidRDefault="00655B25" w:rsidP="00C63A0F">
      <w:pPr>
        <w:pStyle w:val="ListParagraph"/>
        <w:numPr>
          <w:ilvl w:val="2"/>
          <w:numId w:val="39"/>
        </w:numPr>
      </w:pPr>
      <w:r w:rsidRPr="005B4B29">
        <w:t>Supported by LG Electronics</w:t>
      </w:r>
      <w:r w:rsidR="00103BE3">
        <w:rPr>
          <w:rFonts w:eastAsiaTheme="minorEastAsia" w:hint="eastAsia"/>
          <w:lang w:eastAsia="zh-CN"/>
        </w:rPr>
        <w:t>, ZTE, Sanechips</w:t>
      </w:r>
    </w:p>
    <w:p w14:paraId="219E3470" w14:textId="77777777" w:rsidR="00655B25" w:rsidRDefault="00655B25" w:rsidP="00C63A0F">
      <w:pPr>
        <w:pStyle w:val="ListParagraph"/>
        <w:numPr>
          <w:ilvl w:val="1"/>
          <w:numId w:val="39"/>
        </w:numPr>
      </w:pPr>
      <w:r>
        <w:t>N tables should be defined and dynamic switching should be possible</w:t>
      </w:r>
    </w:p>
    <w:p w14:paraId="4D4E6303" w14:textId="77777777" w:rsidR="00655B25" w:rsidRDefault="00655B25" w:rsidP="00C63A0F">
      <w:pPr>
        <w:pStyle w:val="ListParagraph"/>
        <w:numPr>
          <w:ilvl w:val="2"/>
          <w:numId w:val="39"/>
        </w:numPr>
      </w:pPr>
      <w:r>
        <w:t>Supported by Intel</w:t>
      </w:r>
    </w:p>
    <w:p w14:paraId="53393804" w14:textId="77777777" w:rsidR="00655B25" w:rsidRDefault="00655B25" w:rsidP="00C63A0F">
      <w:pPr>
        <w:pStyle w:val="ListParagraph"/>
        <w:numPr>
          <w:ilvl w:val="1"/>
          <w:numId w:val="39"/>
        </w:numPr>
      </w:pPr>
      <w:r>
        <w:t>Density is configured per BWP</w:t>
      </w:r>
    </w:p>
    <w:p w14:paraId="5526C7B2" w14:textId="2D7FEB60" w:rsidR="00655B25" w:rsidRPr="000B1262" w:rsidRDefault="00655B25" w:rsidP="00C63A0F">
      <w:pPr>
        <w:pStyle w:val="ListParagraph"/>
        <w:numPr>
          <w:ilvl w:val="2"/>
          <w:numId w:val="39"/>
        </w:numPr>
      </w:pPr>
      <w:r>
        <w:t>Supported by Intel</w:t>
      </w:r>
      <w:r w:rsidR="002D571D">
        <w:t>, Huawei, HiSi</w:t>
      </w:r>
    </w:p>
    <w:p w14:paraId="4BC7D420" w14:textId="77777777" w:rsidR="00655B25" w:rsidRPr="00655B25" w:rsidRDefault="00655B25" w:rsidP="00655B25">
      <w:pPr>
        <w:ind w:left="360"/>
        <w:rPr>
          <w:b/>
          <w:u w:val="single"/>
        </w:rPr>
      </w:pPr>
      <w:r w:rsidRPr="00655B25">
        <w:rPr>
          <w:b/>
          <w:u w:val="single"/>
        </w:rPr>
        <w:t>Default time density tables for both 60 and 120 kHz SCS:</w:t>
      </w:r>
    </w:p>
    <w:tbl>
      <w:tblPr>
        <w:tblW w:w="6095" w:type="dxa"/>
        <w:tblInd w:w="1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1701"/>
        <w:gridCol w:w="1701"/>
        <w:gridCol w:w="2693"/>
      </w:tblGrid>
      <w:tr w:rsidR="00655B25" w:rsidRPr="0001539D" w14:paraId="19831238" w14:textId="77777777" w:rsidTr="002D571D">
        <w:trPr>
          <w:trHeight w:val="257"/>
        </w:trPr>
        <w:tc>
          <w:tcPr>
            <w:tcW w:w="1701" w:type="dxa"/>
            <w:tcBorders>
              <w:top w:val="nil"/>
              <w:left w:val="nil"/>
            </w:tcBorders>
            <w:shd w:val="clear" w:color="auto" w:fill="auto"/>
          </w:tcPr>
          <w:p w14:paraId="4C21AF02" w14:textId="77777777" w:rsidR="00655B25" w:rsidRPr="002C7B09" w:rsidRDefault="00655B25" w:rsidP="002D571D">
            <w:pPr>
              <w:ind w:left="283"/>
              <w:jc w:val="center"/>
              <w:rPr>
                <w:sz w:val="18"/>
                <w:lang w:val="en-US"/>
              </w:rPr>
            </w:pPr>
          </w:p>
        </w:tc>
        <w:tc>
          <w:tcPr>
            <w:tcW w:w="4394" w:type="dxa"/>
            <w:gridSpan w:val="2"/>
            <w:shd w:val="clear" w:color="auto" w:fill="auto"/>
            <w:vAlign w:val="center"/>
          </w:tcPr>
          <w:p w14:paraId="4343C255" w14:textId="77777777" w:rsidR="00655B25" w:rsidRPr="006A0C1E" w:rsidRDefault="00655B25" w:rsidP="002D571D">
            <w:pPr>
              <w:ind w:left="143"/>
              <w:jc w:val="center"/>
              <w:rPr>
                <w:b/>
                <w:bCs/>
                <w:sz w:val="18"/>
              </w:rPr>
            </w:pPr>
            <w:r>
              <w:rPr>
                <w:b/>
                <w:bCs/>
                <w:sz w:val="18"/>
              </w:rPr>
              <w:t>Time density (1/m), every n:th OFDM symbol</w:t>
            </w:r>
          </w:p>
        </w:tc>
      </w:tr>
      <w:tr w:rsidR="00655B25" w:rsidRPr="0001539D" w14:paraId="679FD04B" w14:textId="77777777" w:rsidTr="002D571D">
        <w:trPr>
          <w:trHeight w:val="257"/>
        </w:trPr>
        <w:tc>
          <w:tcPr>
            <w:tcW w:w="1701" w:type="dxa"/>
            <w:shd w:val="clear" w:color="auto" w:fill="auto"/>
            <w:hideMark/>
          </w:tcPr>
          <w:p w14:paraId="545EB1EE" w14:textId="77777777" w:rsidR="00655B25" w:rsidRPr="006A0C1E" w:rsidRDefault="00655B25" w:rsidP="002D571D">
            <w:pPr>
              <w:ind w:left="283"/>
              <w:jc w:val="center"/>
              <w:rPr>
                <w:sz w:val="18"/>
                <w:lang w:val="sv-SE"/>
              </w:rPr>
            </w:pPr>
            <w:r>
              <w:rPr>
                <w:sz w:val="18"/>
                <w:lang w:val="sv-SE"/>
              </w:rPr>
              <w:t>Modulation</w:t>
            </w:r>
          </w:p>
        </w:tc>
        <w:tc>
          <w:tcPr>
            <w:tcW w:w="1701" w:type="dxa"/>
            <w:shd w:val="clear" w:color="auto" w:fill="92D050"/>
            <w:vAlign w:val="center"/>
          </w:tcPr>
          <w:p w14:paraId="4FDCCB28" w14:textId="77777777" w:rsidR="00655B25" w:rsidRPr="006A0C1E" w:rsidRDefault="00655B25" w:rsidP="002D571D">
            <w:pPr>
              <w:ind w:left="143"/>
              <w:jc w:val="center"/>
              <w:rPr>
                <w:b/>
                <w:bCs/>
                <w:sz w:val="18"/>
              </w:rPr>
            </w:pPr>
            <w:r>
              <w:rPr>
                <w:b/>
                <w:bCs/>
                <w:sz w:val="18"/>
              </w:rPr>
              <w:t>LG Electronics</w:t>
            </w:r>
          </w:p>
        </w:tc>
        <w:tc>
          <w:tcPr>
            <w:tcW w:w="2693" w:type="dxa"/>
            <w:shd w:val="clear" w:color="auto" w:fill="92D050"/>
          </w:tcPr>
          <w:p w14:paraId="646A933F" w14:textId="77777777" w:rsidR="00655B25" w:rsidRPr="006A0C1E" w:rsidRDefault="00655B25" w:rsidP="002D571D">
            <w:pPr>
              <w:ind w:left="143"/>
              <w:jc w:val="center"/>
              <w:rPr>
                <w:sz w:val="18"/>
                <w:lang w:val="sv-SE"/>
              </w:rPr>
            </w:pPr>
            <w:r w:rsidRPr="003D10FF">
              <w:rPr>
                <w:b/>
                <w:bCs/>
                <w:sz w:val="18"/>
              </w:rPr>
              <w:t>Ericsson</w:t>
            </w:r>
          </w:p>
        </w:tc>
      </w:tr>
      <w:tr w:rsidR="00655B25" w:rsidRPr="0001539D" w14:paraId="0ED05BF9" w14:textId="77777777" w:rsidTr="002D571D">
        <w:trPr>
          <w:trHeight w:val="241"/>
        </w:trPr>
        <w:tc>
          <w:tcPr>
            <w:tcW w:w="1701" w:type="dxa"/>
            <w:shd w:val="clear" w:color="auto" w:fill="auto"/>
            <w:vAlign w:val="center"/>
            <w:hideMark/>
          </w:tcPr>
          <w:p w14:paraId="7906C979" w14:textId="77777777" w:rsidR="00655B25" w:rsidRPr="006A0C1E" w:rsidRDefault="00655B25" w:rsidP="002D571D">
            <w:pPr>
              <w:ind w:left="283"/>
              <w:jc w:val="center"/>
              <w:rPr>
                <w:sz w:val="18"/>
                <w:lang w:val="sv-SE"/>
              </w:rPr>
            </w:pPr>
            <w:r>
              <w:rPr>
                <w:rFonts w:ascii="Times" w:hAnsi="Times" w:cs="Times"/>
                <w:sz w:val="18"/>
              </w:rPr>
              <w:t>QPSK</w:t>
            </w:r>
          </w:p>
        </w:tc>
        <w:tc>
          <w:tcPr>
            <w:tcW w:w="1701" w:type="dxa"/>
            <w:vAlign w:val="center"/>
          </w:tcPr>
          <w:p w14:paraId="146C2D4E" w14:textId="77777777" w:rsidR="00655B25" w:rsidRPr="006A0C1E" w:rsidRDefault="00655B25" w:rsidP="002D571D">
            <w:pPr>
              <w:ind w:left="388"/>
              <w:jc w:val="center"/>
              <w:rPr>
                <w:sz w:val="18"/>
              </w:rPr>
            </w:pPr>
            <w:r w:rsidRPr="00C931BD">
              <w:rPr>
                <w:rFonts w:ascii="Times" w:hAnsi="Times" w:cs="Times"/>
                <w:sz w:val="18"/>
              </w:rPr>
              <w:t>No PT-RS</w:t>
            </w:r>
          </w:p>
        </w:tc>
        <w:tc>
          <w:tcPr>
            <w:tcW w:w="2693" w:type="dxa"/>
            <w:shd w:val="clear" w:color="auto" w:fill="auto"/>
          </w:tcPr>
          <w:p w14:paraId="1512D70A" w14:textId="77777777" w:rsidR="00655B25" w:rsidRPr="006A0C1E" w:rsidRDefault="00655B25" w:rsidP="002D571D">
            <w:pPr>
              <w:ind w:left="388"/>
              <w:jc w:val="center"/>
              <w:rPr>
                <w:sz w:val="18"/>
                <w:lang w:val="sv-SE"/>
              </w:rPr>
            </w:pPr>
            <w:r>
              <w:rPr>
                <w:sz w:val="18"/>
                <w:lang w:val="sv-SE"/>
              </w:rPr>
              <w:t xml:space="preserve">1/4 </w:t>
            </w:r>
          </w:p>
        </w:tc>
      </w:tr>
      <w:tr w:rsidR="00655B25" w:rsidRPr="0001539D" w14:paraId="438CFAD2" w14:textId="77777777" w:rsidTr="002D571D">
        <w:trPr>
          <w:trHeight w:val="309"/>
        </w:trPr>
        <w:tc>
          <w:tcPr>
            <w:tcW w:w="1701" w:type="dxa"/>
            <w:shd w:val="clear" w:color="auto" w:fill="auto"/>
            <w:hideMark/>
          </w:tcPr>
          <w:p w14:paraId="6A6521EB" w14:textId="77777777" w:rsidR="00655B25" w:rsidRPr="006A0C1E" w:rsidRDefault="00655B25" w:rsidP="002D571D">
            <w:pPr>
              <w:ind w:left="283"/>
              <w:jc w:val="center"/>
              <w:rPr>
                <w:sz w:val="18"/>
                <w:lang w:val="sv-SE"/>
              </w:rPr>
            </w:pPr>
            <w:r w:rsidRPr="00CE70B2">
              <w:rPr>
                <w:rFonts w:ascii="Times" w:hAnsi="Times" w:cs="Times"/>
                <w:sz w:val="18"/>
              </w:rPr>
              <w:t>16-QAM</w:t>
            </w:r>
          </w:p>
        </w:tc>
        <w:tc>
          <w:tcPr>
            <w:tcW w:w="1701" w:type="dxa"/>
            <w:vAlign w:val="center"/>
          </w:tcPr>
          <w:p w14:paraId="44D312A2" w14:textId="77777777" w:rsidR="00655B25" w:rsidRDefault="00655B25" w:rsidP="002D571D">
            <w:pPr>
              <w:ind w:left="388"/>
              <w:jc w:val="center"/>
              <w:rPr>
                <w:sz w:val="18"/>
              </w:rPr>
            </w:pPr>
            <w:r w:rsidRPr="00C931BD">
              <w:rPr>
                <w:rFonts w:ascii="Times" w:hAnsi="Times" w:cs="Times"/>
                <w:sz w:val="18"/>
              </w:rPr>
              <w:t>1</w:t>
            </w:r>
            <w:r>
              <w:rPr>
                <w:rFonts w:ascii="Times" w:hAnsi="Times" w:cs="Times"/>
                <w:sz w:val="18"/>
              </w:rPr>
              <w:t>/4</w:t>
            </w:r>
          </w:p>
        </w:tc>
        <w:tc>
          <w:tcPr>
            <w:tcW w:w="2693" w:type="dxa"/>
            <w:shd w:val="clear" w:color="auto" w:fill="auto"/>
          </w:tcPr>
          <w:p w14:paraId="707E97A8" w14:textId="77777777" w:rsidR="00655B25" w:rsidRPr="006A0C1E" w:rsidRDefault="00655B25" w:rsidP="002D571D">
            <w:pPr>
              <w:ind w:left="388"/>
              <w:jc w:val="center"/>
              <w:rPr>
                <w:sz w:val="18"/>
                <w:lang w:val="sv-SE"/>
              </w:rPr>
            </w:pPr>
            <w:r>
              <w:rPr>
                <w:sz w:val="18"/>
                <w:lang w:val="sv-SE"/>
              </w:rPr>
              <w:t>1/4</w:t>
            </w:r>
          </w:p>
        </w:tc>
      </w:tr>
      <w:tr w:rsidR="00655B25" w:rsidRPr="0001539D" w14:paraId="27D194A2" w14:textId="77777777" w:rsidTr="002D571D">
        <w:tc>
          <w:tcPr>
            <w:tcW w:w="1701" w:type="dxa"/>
            <w:shd w:val="clear" w:color="auto" w:fill="auto"/>
            <w:hideMark/>
          </w:tcPr>
          <w:p w14:paraId="127F2E9F" w14:textId="77777777" w:rsidR="00655B25" w:rsidRPr="006A0C1E" w:rsidRDefault="00655B25" w:rsidP="002D571D">
            <w:pPr>
              <w:ind w:left="283"/>
              <w:jc w:val="center"/>
              <w:rPr>
                <w:sz w:val="18"/>
                <w:lang w:val="sv-SE"/>
              </w:rPr>
            </w:pPr>
            <w:r w:rsidRPr="00CE70B2">
              <w:rPr>
                <w:rFonts w:ascii="Times" w:hAnsi="Times" w:cs="Times"/>
                <w:sz w:val="18"/>
              </w:rPr>
              <w:t>64-QAM</w:t>
            </w:r>
          </w:p>
        </w:tc>
        <w:tc>
          <w:tcPr>
            <w:tcW w:w="1701" w:type="dxa"/>
            <w:vAlign w:val="center"/>
          </w:tcPr>
          <w:p w14:paraId="342C458E" w14:textId="77777777" w:rsidR="00655B25" w:rsidRDefault="00655B25" w:rsidP="002D571D">
            <w:pPr>
              <w:ind w:left="388"/>
              <w:jc w:val="center"/>
              <w:rPr>
                <w:sz w:val="18"/>
              </w:rPr>
            </w:pPr>
            <w:r w:rsidRPr="00C931BD">
              <w:rPr>
                <w:rFonts w:ascii="Times" w:hAnsi="Times" w:cs="Times"/>
                <w:sz w:val="18"/>
              </w:rPr>
              <w:t>1/2</w:t>
            </w:r>
          </w:p>
        </w:tc>
        <w:tc>
          <w:tcPr>
            <w:tcW w:w="2693" w:type="dxa"/>
            <w:shd w:val="clear" w:color="auto" w:fill="auto"/>
          </w:tcPr>
          <w:p w14:paraId="2175307B" w14:textId="77777777" w:rsidR="00655B25" w:rsidRPr="006A0C1E" w:rsidRDefault="00655B25" w:rsidP="002D571D">
            <w:pPr>
              <w:ind w:left="388"/>
              <w:jc w:val="center"/>
              <w:rPr>
                <w:sz w:val="18"/>
              </w:rPr>
            </w:pPr>
            <w:r>
              <w:rPr>
                <w:sz w:val="18"/>
              </w:rPr>
              <w:t>1/2</w:t>
            </w:r>
          </w:p>
        </w:tc>
      </w:tr>
      <w:tr w:rsidR="00655B25" w:rsidRPr="0001539D" w14:paraId="0096E45A" w14:textId="77777777" w:rsidTr="002D571D">
        <w:tc>
          <w:tcPr>
            <w:tcW w:w="1701" w:type="dxa"/>
            <w:shd w:val="clear" w:color="auto" w:fill="auto"/>
          </w:tcPr>
          <w:p w14:paraId="2E3FDC4D" w14:textId="77777777" w:rsidR="00655B25" w:rsidRPr="006A0C1E" w:rsidRDefault="00655B25" w:rsidP="002D571D">
            <w:pPr>
              <w:ind w:left="283"/>
              <w:jc w:val="center"/>
              <w:rPr>
                <w:sz w:val="18"/>
                <w:lang w:val="sv-SE"/>
              </w:rPr>
            </w:pPr>
            <w:r w:rsidRPr="00CE70B2">
              <w:rPr>
                <w:rFonts w:ascii="Times" w:hAnsi="Times" w:cs="Times"/>
                <w:sz w:val="18"/>
              </w:rPr>
              <w:t>256-QAM</w:t>
            </w:r>
          </w:p>
        </w:tc>
        <w:tc>
          <w:tcPr>
            <w:tcW w:w="1701" w:type="dxa"/>
            <w:vAlign w:val="center"/>
          </w:tcPr>
          <w:p w14:paraId="62F33A75" w14:textId="77777777" w:rsidR="00655B25" w:rsidRDefault="00655B25" w:rsidP="002D571D">
            <w:pPr>
              <w:ind w:left="388"/>
              <w:jc w:val="center"/>
              <w:rPr>
                <w:sz w:val="18"/>
              </w:rPr>
            </w:pPr>
            <w:r w:rsidRPr="00C931BD">
              <w:rPr>
                <w:rFonts w:ascii="Times" w:hAnsi="Times" w:cs="Times"/>
                <w:sz w:val="18"/>
              </w:rPr>
              <w:t>1</w:t>
            </w:r>
          </w:p>
        </w:tc>
        <w:tc>
          <w:tcPr>
            <w:tcW w:w="2693" w:type="dxa"/>
            <w:shd w:val="clear" w:color="auto" w:fill="auto"/>
          </w:tcPr>
          <w:p w14:paraId="28167518" w14:textId="77777777" w:rsidR="00655B25" w:rsidRPr="006A0C1E" w:rsidRDefault="00655B25" w:rsidP="002D571D">
            <w:pPr>
              <w:ind w:left="388"/>
              <w:jc w:val="center"/>
              <w:rPr>
                <w:sz w:val="18"/>
                <w:lang w:val="sv-SE"/>
              </w:rPr>
            </w:pPr>
            <w:r>
              <w:rPr>
                <w:sz w:val="18"/>
                <w:lang w:val="sv-SE"/>
              </w:rPr>
              <w:t>FFS</w:t>
            </w:r>
          </w:p>
        </w:tc>
      </w:tr>
    </w:tbl>
    <w:p w14:paraId="37C300E0" w14:textId="77777777" w:rsidR="0013283A" w:rsidRPr="005B4B29" w:rsidRDefault="0013283A" w:rsidP="0013283A">
      <w:pPr>
        <w:pStyle w:val="ListParagraph"/>
        <w:numPr>
          <w:ilvl w:val="1"/>
          <w:numId w:val="39"/>
        </w:numPr>
        <w:rPr>
          <w:b/>
        </w:rPr>
      </w:pPr>
      <w:r>
        <w:rPr>
          <w:rFonts w:eastAsiaTheme="minorEastAsia" w:hint="eastAsia"/>
          <w:lang w:eastAsia="zh-CN"/>
        </w:rPr>
        <w:t>ZTE, Sanechips: support no PTRS for QPSK</w:t>
      </w:r>
    </w:p>
    <w:p w14:paraId="4F056359" w14:textId="77777777" w:rsidR="0013283A" w:rsidRPr="0013283A" w:rsidRDefault="0013283A" w:rsidP="00E01A98">
      <w:pPr>
        <w:pStyle w:val="Heading2"/>
        <w:numPr>
          <w:ilvl w:val="0"/>
          <w:numId w:val="0"/>
        </w:numPr>
        <w:ind w:left="576" w:hanging="576"/>
      </w:pPr>
    </w:p>
    <w:p w14:paraId="1CC127B3" w14:textId="77777777" w:rsidR="00655B25" w:rsidRPr="00655B25" w:rsidRDefault="00655B25" w:rsidP="00655B25">
      <w:pPr>
        <w:pStyle w:val="Heading2"/>
      </w:pPr>
      <w:r>
        <w:t>Related to power boosting and MU-MIMO</w:t>
      </w:r>
    </w:p>
    <w:p w14:paraId="391CB3C0" w14:textId="77777777" w:rsidR="008E7C33" w:rsidRDefault="008E7C33" w:rsidP="00C63A0F">
      <w:pPr>
        <w:pStyle w:val="ListParagraph"/>
        <w:numPr>
          <w:ilvl w:val="1"/>
          <w:numId w:val="39"/>
        </w:numPr>
        <w:ind w:left="936"/>
        <w:rPr>
          <w:b/>
        </w:rPr>
      </w:pPr>
      <w:r>
        <w:rPr>
          <w:b/>
        </w:rPr>
        <w:t>Power boosting</w:t>
      </w:r>
    </w:p>
    <w:p w14:paraId="1D28AFA8" w14:textId="77777777" w:rsidR="008E7C33" w:rsidRDefault="00F20A65" w:rsidP="00C63A0F">
      <w:pPr>
        <w:pStyle w:val="ListParagraph"/>
        <w:numPr>
          <w:ilvl w:val="2"/>
          <w:numId w:val="39"/>
        </w:numPr>
        <w:ind w:left="1656"/>
      </w:pPr>
      <w:r>
        <w:t>No support for PT-RS p</w:t>
      </w:r>
      <w:r w:rsidR="008E7C33">
        <w:t xml:space="preserve">ower boosting </w:t>
      </w:r>
      <w:r>
        <w:t>by specifications (e.g. signalling)</w:t>
      </w:r>
    </w:p>
    <w:p w14:paraId="3CE790E1" w14:textId="0A63962B" w:rsidR="008E7C33" w:rsidRDefault="008E7C33" w:rsidP="00E01A98">
      <w:pPr>
        <w:pStyle w:val="ListParagraph"/>
        <w:ind w:left="2376"/>
      </w:pPr>
      <w:r>
        <w:t>Supported by Ericsson</w:t>
      </w:r>
      <w:r w:rsidR="00AA1335">
        <w:t>, Samsung</w:t>
      </w:r>
      <w:r w:rsidR="00F20A65">
        <w:t>, NTT Docomo</w:t>
      </w:r>
      <w:r w:rsidR="006C40F6">
        <w:t>, Nokia, Nokia-SHB</w:t>
      </w:r>
      <w:r w:rsidR="00E93A04">
        <w:t xml:space="preserve"> (?)</w:t>
      </w:r>
    </w:p>
    <w:p w14:paraId="1AADE135" w14:textId="7BACB434" w:rsidR="008E7C33" w:rsidRDefault="008E7C33" w:rsidP="00C63A0F">
      <w:pPr>
        <w:pStyle w:val="ListParagraph"/>
        <w:numPr>
          <w:ilvl w:val="2"/>
          <w:numId w:val="39"/>
        </w:numPr>
        <w:ind w:left="1656"/>
      </w:pPr>
      <w:r>
        <w:t>Power boosting of PT-RS relative to its associated DMRS c</w:t>
      </w:r>
      <w:r w:rsidRPr="008E7C33">
        <w:t xml:space="preserve">an be applied on </w:t>
      </w:r>
      <w:r>
        <w:t xml:space="preserve">DL and UL </w:t>
      </w:r>
      <w:r w:rsidRPr="008E7C33">
        <w:t>PT-R</w:t>
      </w:r>
      <w:r>
        <w:t xml:space="preserve">S and </w:t>
      </w:r>
      <w:r w:rsidR="00406A7A">
        <w:t xml:space="preserve">EPRE ratio between PT-RS and PDSCH is </w:t>
      </w:r>
      <w:r w:rsidR="00476855">
        <w:t xml:space="preserve">explicitly </w:t>
      </w:r>
      <w:r>
        <w:t>signalled</w:t>
      </w:r>
    </w:p>
    <w:p w14:paraId="1BA55D16" w14:textId="73C05427" w:rsidR="008E7C33" w:rsidRDefault="008E7C33" w:rsidP="00C63A0F">
      <w:pPr>
        <w:pStyle w:val="ListParagraph"/>
        <w:numPr>
          <w:ilvl w:val="3"/>
          <w:numId w:val="39"/>
        </w:numPr>
        <w:ind w:left="2376"/>
      </w:pPr>
      <w:r>
        <w:t>Supported by</w:t>
      </w:r>
      <w:r w:rsidR="00406A7A">
        <w:t xml:space="preserve"> Intel</w:t>
      </w:r>
    </w:p>
    <w:p w14:paraId="34230809" w14:textId="6FE67F1A" w:rsidR="00476855" w:rsidRDefault="00476855" w:rsidP="00476855">
      <w:pPr>
        <w:pStyle w:val="ListParagraph"/>
        <w:numPr>
          <w:ilvl w:val="2"/>
          <w:numId w:val="39"/>
        </w:numPr>
        <w:ind w:left="1656"/>
      </w:pPr>
      <w:r>
        <w:t>Power boosting c</w:t>
      </w:r>
      <w:r w:rsidRPr="008E7C33">
        <w:t xml:space="preserve">an be applied on </w:t>
      </w:r>
      <w:r>
        <w:t xml:space="preserve">DL and UL </w:t>
      </w:r>
      <w:r w:rsidRPr="008E7C33">
        <w:t>PT-R</w:t>
      </w:r>
      <w:r>
        <w:t>S and EPRE ratio between PT-RS and PDSCH</w:t>
      </w:r>
      <w:r w:rsidR="00724F0F">
        <w:t>/PUSCH</w:t>
      </w:r>
      <w:r>
        <w:t xml:space="preserve"> is implicitly signalled. FFS on details how.</w:t>
      </w:r>
    </w:p>
    <w:p w14:paraId="3EF7FEC9" w14:textId="53C81BDD" w:rsidR="00476855" w:rsidRPr="008E7C33" w:rsidRDefault="00476855" w:rsidP="00476855">
      <w:pPr>
        <w:pStyle w:val="ListParagraph"/>
        <w:numPr>
          <w:ilvl w:val="3"/>
          <w:numId w:val="39"/>
        </w:numPr>
        <w:ind w:left="2376"/>
      </w:pPr>
      <w:r>
        <w:t>Supported by Huawei, HiSi</w:t>
      </w:r>
    </w:p>
    <w:p w14:paraId="34696237" w14:textId="77777777" w:rsidR="00476855" w:rsidRPr="008E7C33" w:rsidRDefault="00476855" w:rsidP="00E01A98">
      <w:pPr>
        <w:pStyle w:val="ListParagraph"/>
        <w:ind w:left="2160"/>
      </w:pPr>
    </w:p>
    <w:p w14:paraId="31F0DCA0" w14:textId="77777777" w:rsidR="00F8224E" w:rsidRDefault="00F8224E" w:rsidP="00C63A0F">
      <w:pPr>
        <w:pStyle w:val="ListParagraph"/>
        <w:ind w:left="2376"/>
        <w:rPr>
          <w:b/>
        </w:rPr>
      </w:pPr>
    </w:p>
    <w:p w14:paraId="004CB27B" w14:textId="77777777" w:rsidR="005B4B29" w:rsidRDefault="0059246D" w:rsidP="00C63A0F">
      <w:pPr>
        <w:pStyle w:val="ListParagraph"/>
        <w:numPr>
          <w:ilvl w:val="1"/>
          <w:numId w:val="39"/>
        </w:numPr>
        <w:ind w:left="936"/>
        <w:rPr>
          <w:b/>
        </w:rPr>
      </w:pPr>
      <w:r>
        <w:rPr>
          <w:b/>
        </w:rPr>
        <w:t>ZP PTRS</w:t>
      </w:r>
    </w:p>
    <w:p w14:paraId="1967CFAF" w14:textId="77777777" w:rsidR="0059246D" w:rsidRPr="0059246D" w:rsidRDefault="0059246D" w:rsidP="00C63A0F">
      <w:pPr>
        <w:pStyle w:val="ListParagraph"/>
        <w:numPr>
          <w:ilvl w:val="2"/>
          <w:numId w:val="39"/>
        </w:numPr>
        <w:ind w:left="1656"/>
      </w:pPr>
      <w:r w:rsidRPr="0059246D">
        <w:t>ZP PTRS should be supported</w:t>
      </w:r>
    </w:p>
    <w:p w14:paraId="3E972C7D" w14:textId="536AA40F" w:rsidR="0059246D" w:rsidRPr="0059246D" w:rsidRDefault="00354CA7" w:rsidP="00C63A0F">
      <w:pPr>
        <w:pStyle w:val="ListParagraph"/>
        <w:numPr>
          <w:ilvl w:val="3"/>
          <w:numId w:val="39"/>
        </w:numPr>
        <w:ind w:left="2376"/>
      </w:pPr>
      <w:r>
        <w:t>Supported by I</w:t>
      </w:r>
      <w:r w:rsidR="0059246D" w:rsidRPr="0059246D">
        <w:t>ntel</w:t>
      </w:r>
      <w:r w:rsidR="00AE22C3">
        <w:rPr>
          <w:rFonts w:eastAsiaTheme="minorEastAsia" w:hint="eastAsia"/>
          <w:lang w:eastAsia="zh-CN"/>
        </w:rPr>
        <w:t>, ZTE, Sanechips</w:t>
      </w:r>
      <w:r w:rsidR="00D45707">
        <w:rPr>
          <w:rFonts w:eastAsia="MS Mincho" w:hint="eastAsia"/>
        </w:rPr>
        <w:t>, Panasonic</w:t>
      </w:r>
    </w:p>
    <w:p w14:paraId="48929D4B" w14:textId="77777777" w:rsidR="00655B25" w:rsidRDefault="00655B25" w:rsidP="00655B25">
      <w:pPr>
        <w:pStyle w:val="ListParagraph"/>
        <w:ind w:left="2160"/>
      </w:pPr>
    </w:p>
    <w:p w14:paraId="3BA92927" w14:textId="77777777" w:rsidR="00655B25" w:rsidRPr="0059246D" w:rsidRDefault="00655B25" w:rsidP="00655B25">
      <w:pPr>
        <w:pStyle w:val="Heading2"/>
      </w:pPr>
      <w:r>
        <w:t>Related to RRC &amp; DCI configuration</w:t>
      </w:r>
    </w:p>
    <w:p w14:paraId="639C8E04" w14:textId="77777777" w:rsidR="00F77AD6" w:rsidRDefault="00F77AD6" w:rsidP="00C63A0F">
      <w:pPr>
        <w:pStyle w:val="ListParagraph"/>
        <w:numPr>
          <w:ilvl w:val="0"/>
          <w:numId w:val="39"/>
        </w:numPr>
        <w:rPr>
          <w:b/>
        </w:rPr>
      </w:pPr>
      <w:r>
        <w:rPr>
          <w:b/>
        </w:rPr>
        <w:t>Configuration of PT-RS</w:t>
      </w:r>
      <w:r w:rsidR="00257A0D">
        <w:rPr>
          <w:b/>
        </w:rPr>
        <w:t xml:space="preserve"> presence</w:t>
      </w:r>
    </w:p>
    <w:p w14:paraId="080108EC" w14:textId="70D90BC1" w:rsidR="00F77AD6" w:rsidRPr="00655B25" w:rsidRDefault="000C35C1" w:rsidP="00C63A0F">
      <w:pPr>
        <w:pStyle w:val="ListParagraph"/>
        <w:numPr>
          <w:ilvl w:val="1"/>
          <w:numId w:val="39"/>
        </w:numPr>
        <w:rPr>
          <w:b/>
        </w:rPr>
      </w:pPr>
      <w:r w:rsidRPr="00655B25">
        <w:rPr>
          <w:rFonts w:ascii="Times New Roman" w:hAnsi="Times New Roman"/>
          <w:iCs/>
          <w:szCs w:val="20"/>
        </w:rPr>
        <w:t>Higher layers</w:t>
      </w:r>
      <w:r w:rsidR="00F77AD6" w:rsidRPr="00655B25">
        <w:rPr>
          <w:rFonts w:ascii="Times New Roman" w:hAnsi="Times New Roman" w:hint="eastAsia"/>
          <w:iCs/>
          <w:szCs w:val="20"/>
        </w:rPr>
        <w:t xml:space="preserve"> indicate the </w:t>
      </w:r>
      <w:r w:rsidR="00476855">
        <w:rPr>
          <w:rFonts w:ascii="Times New Roman" w:hAnsi="Times New Roman"/>
          <w:iCs/>
          <w:szCs w:val="20"/>
        </w:rPr>
        <w:t xml:space="preserve">possible </w:t>
      </w:r>
      <w:r w:rsidR="00F77AD6" w:rsidRPr="00655B25">
        <w:rPr>
          <w:rFonts w:ascii="Times New Roman" w:hAnsi="Times New Roman" w:hint="eastAsia"/>
          <w:iCs/>
          <w:szCs w:val="20"/>
        </w:rPr>
        <w:t>presence of PTRS for both UL and DL</w:t>
      </w:r>
      <w:r w:rsidRPr="00655B25">
        <w:rPr>
          <w:rFonts w:ascii="Times New Roman" w:hAnsi="Times New Roman"/>
          <w:iCs/>
          <w:szCs w:val="20"/>
        </w:rPr>
        <w:t xml:space="preserve"> simultaneously</w:t>
      </w:r>
    </w:p>
    <w:p w14:paraId="2ABFF491" w14:textId="77777777" w:rsidR="000C35C1" w:rsidRPr="00655B25" w:rsidRDefault="000C35C1" w:rsidP="00C63A0F">
      <w:pPr>
        <w:pStyle w:val="ListParagraph"/>
        <w:numPr>
          <w:ilvl w:val="2"/>
          <w:numId w:val="39"/>
        </w:numPr>
        <w:rPr>
          <w:b/>
        </w:rPr>
      </w:pPr>
      <w:r w:rsidRPr="00655B25">
        <w:rPr>
          <w:rFonts w:ascii="Times New Roman" w:hAnsi="Times New Roman"/>
          <w:iCs/>
          <w:szCs w:val="20"/>
        </w:rPr>
        <w:t>Supported by ZTE, Sanechips</w:t>
      </w:r>
    </w:p>
    <w:p w14:paraId="2116264F" w14:textId="38786BC0" w:rsidR="000C35C1" w:rsidRPr="00655B25" w:rsidRDefault="000C35C1" w:rsidP="00C63A0F">
      <w:pPr>
        <w:pStyle w:val="ListParagraph"/>
        <w:numPr>
          <w:ilvl w:val="1"/>
          <w:numId w:val="39"/>
        </w:numPr>
        <w:rPr>
          <w:b/>
        </w:rPr>
      </w:pPr>
      <w:r w:rsidRPr="00655B25">
        <w:rPr>
          <w:rFonts w:ascii="Times New Roman" w:hAnsi="Times New Roman"/>
          <w:iCs/>
          <w:szCs w:val="20"/>
        </w:rPr>
        <w:t xml:space="preserve">Higher layers </w:t>
      </w:r>
      <w:r w:rsidRPr="00655B25">
        <w:rPr>
          <w:rFonts w:ascii="Times New Roman" w:hAnsi="Times New Roman" w:hint="eastAsia"/>
          <w:iCs/>
          <w:szCs w:val="20"/>
        </w:rPr>
        <w:t xml:space="preserve">indicate the </w:t>
      </w:r>
      <w:r w:rsidR="00476855">
        <w:rPr>
          <w:rFonts w:ascii="Times New Roman" w:hAnsi="Times New Roman"/>
          <w:iCs/>
          <w:szCs w:val="20"/>
        </w:rPr>
        <w:t xml:space="preserve">possible </w:t>
      </w:r>
      <w:r w:rsidRPr="00655B25">
        <w:rPr>
          <w:rFonts w:ascii="Times New Roman" w:hAnsi="Times New Roman" w:hint="eastAsia"/>
          <w:iCs/>
          <w:szCs w:val="20"/>
        </w:rPr>
        <w:t>presence of PTRS for both UL and DL</w:t>
      </w:r>
      <w:r w:rsidRPr="00655B25">
        <w:rPr>
          <w:rFonts w:ascii="Times New Roman" w:hAnsi="Times New Roman"/>
          <w:iCs/>
          <w:szCs w:val="20"/>
        </w:rPr>
        <w:t xml:space="preserve"> independently</w:t>
      </w:r>
    </w:p>
    <w:p w14:paraId="69C8710D" w14:textId="38645F1D" w:rsidR="00690FC3" w:rsidRPr="00655B25" w:rsidRDefault="00690FC3" w:rsidP="00C63A0F">
      <w:pPr>
        <w:pStyle w:val="ListParagraph"/>
        <w:numPr>
          <w:ilvl w:val="2"/>
          <w:numId w:val="39"/>
        </w:numPr>
      </w:pPr>
      <w:r w:rsidRPr="00655B25">
        <w:t>Supported by Ericsson</w:t>
      </w:r>
      <w:r w:rsidR="008E077C">
        <w:t>, Intel</w:t>
      </w:r>
    </w:p>
    <w:p w14:paraId="49A5DD15" w14:textId="77777777" w:rsidR="00690FC3" w:rsidRPr="00690FC3" w:rsidRDefault="00690FC3" w:rsidP="00C63A0F">
      <w:pPr>
        <w:pStyle w:val="ListParagraph"/>
        <w:numPr>
          <w:ilvl w:val="0"/>
          <w:numId w:val="39"/>
        </w:numPr>
        <w:rPr>
          <w:b/>
        </w:rPr>
      </w:pPr>
      <w:r w:rsidRPr="00690FC3">
        <w:rPr>
          <w:b/>
        </w:rPr>
        <w:t>Complemented dynamic presence of PT-RS</w:t>
      </w:r>
      <w:r>
        <w:rPr>
          <w:b/>
        </w:rPr>
        <w:t xml:space="preserve"> for</w:t>
      </w:r>
    </w:p>
    <w:p w14:paraId="7B1F54E7" w14:textId="77777777" w:rsidR="00690FC3" w:rsidRPr="00690FC3" w:rsidRDefault="00690FC3" w:rsidP="00C63A0F">
      <w:pPr>
        <w:pStyle w:val="ListParagraph"/>
        <w:numPr>
          <w:ilvl w:val="1"/>
          <w:numId w:val="39"/>
        </w:numPr>
      </w:pPr>
      <w:r w:rsidRPr="00690FC3">
        <w:rPr>
          <w:lang w:val="en-US"/>
        </w:rPr>
        <w:t>NR supports complementing UE-specific dynamic signaling (e.g. DCI) for</w:t>
      </w:r>
    </w:p>
    <w:p w14:paraId="7C091FCB" w14:textId="77777777" w:rsidR="00690FC3" w:rsidRPr="00690FC3" w:rsidRDefault="00690FC3" w:rsidP="00C63A0F">
      <w:pPr>
        <w:pStyle w:val="ListParagraph"/>
        <w:numPr>
          <w:ilvl w:val="2"/>
          <w:numId w:val="39"/>
        </w:numPr>
      </w:pPr>
      <w:r w:rsidRPr="00690FC3">
        <w:t xml:space="preserve">Re-adjustment of PT-RS pattern time and/or frequency domain density parameters </w:t>
      </w:r>
    </w:p>
    <w:p w14:paraId="0515B4F2" w14:textId="77777777" w:rsidR="00690FC3" w:rsidRPr="00690FC3" w:rsidRDefault="00690FC3" w:rsidP="00C63A0F">
      <w:pPr>
        <w:pStyle w:val="ListParagraph"/>
        <w:numPr>
          <w:ilvl w:val="2"/>
          <w:numId w:val="39"/>
        </w:numPr>
      </w:pPr>
      <w:r w:rsidRPr="00690FC3">
        <w:rPr>
          <w:rFonts w:eastAsia="Malgun Gothic"/>
          <w:lang w:eastAsia="ko-KR"/>
        </w:rPr>
        <w:t>Explicit indication of PT-RS transmission</w:t>
      </w:r>
      <w:r>
        <w:rPr>
          <w:rFonts w:eastAsia="Malgun Gothic"/>
          <w:lang w:eastAsia="ko-KR"/>
        </w:rPr>
        <w:t xml:space="preserve"> for UL,</w:t>
      </w:r>
      <w:r w:rsidRPr="00690FC3">
        <w:rPr>
          <w:rFonts w:eastAsia="Malgun Gothic"/>
          <w:lang w:eastAsia="ko-KR"/>
        </w:rPr>
        <w:t xml:space="preserve"> regardless of default configuration</w:t>
      </w:r>
    </w:p>
    <w:p w14:paraId="2CCB67AE" w14:textId="77777777" w:rsidR="00690FC3" w:rsidRDefault="00690FC3" w:rsidP="00C63A0F">
      <w:pPr>
        <w:pStyle w:val="ListParagraph"/>
        <w:numPr>
          <w:ilvl w:val="2"/>
          <w:numId w:val="39"/>
        </w:numPr>
        <w:rPr>
          <w:i/>
        </w:rPr>
      </w:pPr>
      <w:r>
        <w:rPr>
          <w:i/>
        </w:rPr>
        <w:t>Supported by Ericsson, Nokia, Nokia-SHB</w:t>
      </w:r>
    </w:p>
    <w:p w14:paraId="125547CB" w14:textId="77777777" w:rsidR="00690FC3" w:rsidRDefault="00690FC3" w:rsidP="00690FC3">
      <w:pPr>
        <w:pStyle w:val="ListParagraph"/>
        <w:ind w:left="2160"/>
        <w:rPr>
          <w:i/>
        </w:rPr>
      </w:pPr>
    </w:p>
    <w:p w14:paraId="6CAFF875" w14:textId="77777777" w:rsidR="00655B25" w:rsidRPr="00655B25" w:rsidRDefault="00655B25" w:rsidP="00655B25">
      <w:pPr>
        <w:pStyle w:val="Heading2"/>
        <w:rPr>
          <w:szCs w:val="24"/>
        </w:rPr>
      </w:pPr>
      <w:r>
        <w:t xml:space="preserve">Related to UE feedback assistance </w:t>
      </w:r>
    </w:p>
    <w:p w14:paraId="35DB85CF" w14:textId="77777777" w:rsidR="00231F14" w:rsidRPr="00231F14" w:rsidRDefault="000B41C1" w:rsidP="00C63A0F">
      <w:pPr>
        <w:pStyle w:val="ListParagraph"/>
        <w:numPr>
          <w:ilvl w:val="0"/>
          <w:numId w:val="39"/>
        </w:numPr>
        <w:rPr>
          <w:b/>
        </w:rPr>
      </w:pPr>
      <w:r w:rsidRPr="00F77AD6">
        <w:rPr>
          <w:b/>
          <w:iCs/>
          <w:szCs w:val="20"/>
        </w:rPr>
        <w:t>UE assistance</w:t>
      </w:r>
    </w:p>
    <w:p w14:paraId="41A91FDB" w14:textId="6481C0EB" w:rsidR="008E2B82" w:rsidRPr="00231F14" w:rsidRDefault="00231F14" w:rsidP="00C63A0F">
      <w:pPr>
        <w:pStyle w:val="ListParagraph"/>
        <w:numPr>
          <w:ilvl w:val="1"/>
          <w:numId w:val="39"/>
        </w:numPr>
        <w:rPr>
          <w:b/>
        </w:rPr>
      </w:pPr>
      <w:r>
        <w:t xml:space="preserve">Support UE to report the desired </w:t>
      </w:r>
      <w:r w:rsidR="00476855">
        <w:t xml:space="preserve">DL and UL </w:t>
      </w:r>
      <w:r>
        <w:t>PTRS port configuration including the number of PTRS ports and phase tracking association with DMRS ports.</w:t>
      </w:r>
    </w:p>
    <w:p w14:paraId="1037DD3E" w14:textId="60D2F566" w:rsidR="00231F14" w:rsidRPr="00231F14" w:rsidRDefault="00231F14" w:rsidP="00C63A0F">
      <w:pPr>
        <w:pStyle w:val="ListParagraph"/>
        <w:numPr>
          <w:ilvl w:val="2"/>
          <w:numId w:val="39"/>
        </w:numPr>
        <w:rPr>
          <w:b/>
        </w:rPr>
      </w:pPr>
      <w:r>
        <w:t>Supported by Huawei, HiSi, ZTE, Sanechips</w:t>
      </w:r>
      <w:r w:rsidR="00D85A1A">
        <w:rPr>
          <w:rFonts w:eastAsiaTheme="minorEastAsia" w:hint="eastAsia"/>
          <w:lang w:eastAsia="zh-CN"/>
        </w:rPr>
        <w:t xml:space="preserve"> (</w:t>
      </w:r>
      <w:r w:rsidR="00D85A1A">
        <w:rPr>
          <w:rFonts w:hint="eastAsia"/>
        </w:rPr>
        <w:t>the desired number of PTRS ports can be used for both DL and UL</w:t>
      </w:r>
      <w:r w:rsidR="00D85A1A">
        <w:rPr>
          <w:rFonts w:eastAsiaTheme="minorEastAsia" w:hint="eastAsia"/>
          <w:lang w:eastAsia="zh-CN"/>
        </w:rPr>
        <w:t xml:space="preserve">, the </w:t>
      </w:r>
      <w:r w:rsidR="00476855">
        <w:rPr>
          <w:rFonts w:eastAsiaTheme="minorEastAsia"/>
          <w:lang w:eastAsia="zh-CN"/>
        </w:rPr>
        <w:t xml:space="preserve">actual number of </w:t>
      </w:r>
      <w:r w:rsidR="00D85A1A">
        <w:rPr>
          <w:rFonts w:eastAsiaTheme="minorEastAsia" w:hint="eastAsia"/>
          <w:lang w:eastAsia="zh-CN"/>
        </w:rPr>
        <w:t>transmit</w:t>
      </w:r>
      <w:r w:rsidR="00476855">
        <w:rPr>
          <w:rFonts w:eastAsiaTheme="minorEastAsia"/>
          <w:lang w:eastAsia="zh-CN"/>
        </w:rPr>
        <w:t>ted</w:t>
      </w:r>
      <w:r w:rsidR="00D85A1A">
        <w:rPr>
          <w:rFonts w:eastAsiaTheme="minorEastAsia" w:hint="eastAsia"/>
          <w:lang w:eastAsia="zh-CN"/>
        </w:rPr>
        <w:t xml:space="preserve"> PTRS </w:t>
      </w:r>
      <w:r w:rsidR="00344D27">
        <w:rPr>
          <w:rFonts w:eastAsiaTheme="minorEastAsia"/>
          <w:lang w:eastAsia="zh-CN"/>
        </w:rPr>
        <w:t>depend</w:t>
      </w:r>
      <w:r w:rsidR="00C8236D">
        <w:rPr>
          <w:rFonts w:eastAsiaTheme="minorEastAsia" w:hint="eastAsia"/>
          <w:lang w:eastAsia="zh-CN"/>
        </w:rPr>
        <w:t>s</w:t>
      </w:r>
      <w:r w:rsidR="00D85A1A">
        <w:rPr>
          <w:rFonts w:eastAsiaTheme="minorEastAsia" w:hint="eastAsia"/>
          <w:lang w:eastAsia="zh-CN"/>
        </w:rPr>
        <w:t xml:space="preserve"> on gNB scheduling )</w:t>
      </w:r>
    </w:p>
    <w:p w14:paraId="4A2F4E58" w14:textId="51D42D02" w:rsidR="00231F14" w:rsidRDefault="00231F14" w:rsidP="00C63A0F">
      <w:pPr>
        <w:pStyle w:val="ListParagraph"/>
        <w:numPr>
          <w:ilvl w:val="1"/>
          <w:numId w:val="39"/>
        </w:numPr>
      </w:pPr>
      <w:r>
        <w:t>Support UE to report the desired MCS/BW thresholds for presence/pattern indication for</w:t>
      </w:r>
      <w:r w:rsidR="00476855">
        <w:t>DL and UL</w:t>
      </w:r>
      <w:r w:rsidRPr="00231F14">
        <w:rPr>
          <w:i/>
        </w:rPr>
        <w:t>)</w:t>
      </w:r>
      <w:r>
        <w:t xml:space="preserve"> PTRS for CP-OFDM.</w:t>
      </w:r>
    </w:p>
    <w:p w14:paraId="13DD5000" w14:textId="77777777" w:rsidR="00231F14" w:rsidRDefault="00231F14" w:rsidP="00C63A0F">
      <w:pPr>
        <w:pStyle w:val="ListParagraph"/>
        <w:numPr>
          <w:ilvl w:val="2"/>
          <w:numId w:val="39"/>
        </w:numPr>
      </w:pPr>
      <w:r>
        <w:t>Supported by Huawei, HiSi</w:t>
      </w:r>
    </w:p>
    <w:p w14:paraId="2C52D529" w14:textId="77777777" w:rsidR="00D22999" w:rsidRDefault="00D22999" w:rsidP="00C63A0F">
      <w:pPr>
        <w:pStyle w:val="ListParagraph"/>
        <w:numPr>
          <w:ilvl w:val="1"/>
          <w:numId w:val="39"/>
        </w:numPr>
      </w:pPr>
      <w:r>
        <w:t>Support UCI to carry the largest SINR layer indication if UE reporting is adopted.</w:t>
      </w:r>
    </w:p>
    <w:p w14:paraId="00C8527A" w14:textId="53CF87CF" w:rsidR="00231F14" w:rsidRPr="00231F14" w:rsidRDefault="00D22999" w:rsidP="00C63A0F">
      <w:pPr>
        <w:pStyle w:val="ListParagraph"/>
        <w:numPr>
          <w:ilvl w:val="2"/>
          <w:numId w:val="39"/>
        </w:numPr>
        <w:rPr>
          <w:b/>
        </w:rPr>
      </w:pPr>
      <w:r>
        <w:t xml:space="preserve">Supported by Lenovo, Motorola Mobility, Ericsson, </w:t>
      </w:r>
      <w:r w:rsidR="00257A0D">
        <w:t>Intel</w:t>
      </w:r>
      <w:r w:rsidR="00752C9F">
        <w:t>, Qualcomm (?)</w:t>
      </w:r>
    </w:p>
    <w:p w14:paraId="2010B7DD" w14:textId="77777777" w:rsidR="00AD7F7C" w:rsidRDefault="00AD7F7C" w:rsidP="00231F14">
      <w:pPr>
        <w:rPr>
          <w:b/>
        </w:rPr>
      </w:pPr>
    </w:p>
    <w:p w14:paraId="3C6A4CD6" w14:textId="77777777" w:rsidR="000577A7" w:rsidRDefault="000577A7" w:rsidP="00231F14">
      <w:pPr>
        <w:rPr>
          <w:b/>
        </w:rPr>
      </w:pPr>
    </w:p>
    <w:p w14:paraId="551291E2" w14:textId="77777777" w:rsidR="00952F6D" w:rsidRPr="00492A4F" w:rsidRDefault="00492A4F" w:rsidP="00492A4F">
      <w:pPr>
        <w:pStyle w:val="Heading1"/>
      </w:pPr>
      <w:r w:rsidRPr="00492A4F">
        <w:lastRenderedPageBreak/>
        <w:t>Open issues with DFT-s-FDM</w:t>
      </w:r>
    </w:p>
    <w:p w14:paraId="44736F0E" w14:textId="77777777" w:rsidR="000B1262" w:rsidRPr="000B1262" w:rsidRDefault="000B1262" w:rsidP="000B1262">
      <w:pPr>
        <w:pStyle w:val="Heading2"/>
      </w:pPr>
      <w:r>
        <w:t>Related to chunk sizes and number of chunks</w:t>
      </w:r>
    </w:p>
    <w:p w14:paraId="1B7851C4" w14:textId="77777777" w:rsidR="0064038A" w:rsidRPr="0064038A" w:rsidRDefault="0064038A" w:rsidP="0064038A">
      <w:pPr>
        <w:pStyle w:val="ListParagraph"/>
        <w:numPr>
          <w:ilvl w:val="0"/>
          <w:numId w:val="40"/>
        </w:numPr>
        <w:rPr>
          <w:b/>
        </w:rPr>
      </w:pPr>
      <w:r w:rsidRPr="0064038A">
        <w:rPr>
          <w:b/>
        </w:rPr>
        <w:t>Supported chunk sizes</w:t>
      </w:r>
    </w:p>
    <w:p w14:paraId="71E59255" w14:textId="77777777" w:rsidR="0064038A" w:rsidRDefault="0064038A" w:rsidP="0064038A">
      <w:pPr>
        <w:pStyle w:val="ListParagraph"/>
        <w:numPr>
          <w:ilvl w:val="1"/>
          <w:numId w:val="40"/>
        </w:numPr>
      </w:pPr>
      <w:r>
        <w:t>For chunk-based pre-DFT PTRS for DFT-s-OFDM, support chunk size of {2, 4}.</w:t>
      </w:r>
    </w:p>
    <w:p w14:paraId="0F2BC7AF" w14:textId="77777777" w:rsidR="0064038A" w:rsidRDefault="0064038A" w:rsidP="0064038A">
      <w:pPr>
        <w:pStyle w:val="ListParagraph"/>
        <w:numPr>
          <w:ilvl w:val="2"/>
          <w:numId w:val="40"/>
        </w:numPr>
      </w:pPr>
      <w:r>
        <w:t>Supported by Ericsson, Huawei, HiSi</w:t>
      </w:r>
      <w:r w:rsidR="00D25B99">
        <w:t>, Samsung</w:t>
      </w:r>
    </w:p>
    <w:p w14:paraId="1D984158" w14:textId="77777777" w:rsidR="0080136B" w:rsidRDefault="0080136B" w:rsidP="0080136B">
      <w:pPr>
        <w:pStyle w:val="ListParagraph"/>
        <w:numPr>
          <w:ilvl w:val="1"/>
          <w:numId w:val="40"/>
        </w:numPr>
      </w:pPr>
      <w:r>
        <w:t xml:space="preserve">For chunk-based pre-DFT PTRS for DFT-s-OFDM, support </w:t>
      </w:r>
      <w:r w:rsidR="00861C2A">
        <w:t xml:space="preserve">at least </w:t>
      </w:r>
      <w:r>
        <w:t>chunk size of 1.</w:t>
      </w:r>
    </w:p>
    <w:p w14:paraId="750F8C5B" w14:textId="77777777" w:rsidR="0080136B" w:rsidRDefault="0080136B" w:rsidP="0080136B">
      <w:pPr>
        <w:pStyle w:val="ListParagraph"/>
        <w:numPr>
          <w:ilvl w:val="2"/>
          <w:numId w:val="40"/>
        </w:numPr>
      </w:pPr>
      <w:r>
        <w:t>Supported by Intel, Qualcomm</w:t>
      </w:r>
    </w:p>
    <w:p w14:paraId="70887285" w14:textId="77777777" w:rsidR="00D5404A" w:rsidRDefault="00D5404A" w:rsidP="00D5404A">
      <w:pPr>
        <w:pStyle w:val="ListParagraph"/>
        <w:numPr>
          <w:ilvl w:val="1"/>
          <w:numId w:val="40"/>
        </w:numPr>
      </w:pPr>
      <w:r>
        <w:t>For chunk-based pre-DFT PTRS for DFT-s-OFDM, support chunk size of 2 and {4 or 6}.</w:t>
      </w:r>
    </w:p>
    <w:p w14:paraId="3D9E5513" w14:textId="77777777" w:rsidR="00D5404A" w:rsidRDefault="00D5404A" w:rsidP="00D5404A">
      <w:pPr>
        <w:pStyle w:val="ListParagraph"/>
        <w:numPr>
          <w:ilvl w:val="2"/>
          <w:numId w:val="40"/>
        </w:numPr>
      </w:pPr>
      <w:r>
        <w:t>Supported by Mitsubishi</w:t>
      </w:r>
    </w:p>
    <w:p w14:paraId="7E327E02" w14:textId="77777777" w:rsidR="0080136B" w:rsidRDefault="0080136B" w:rsidP="0080136B">
      <w:pPr>
        <w:pStyle w:val="ListParagraph"/>
        <w:numPr>
          <w:ilvl w:val="1"/>
          <w:numId w:val="40"/>
        </w:numPr>
      </w:pPr>
      <w:r>
        <w:t>Selection of chunk size dynamically depends on Scheduled BW</w:t>
      </w:r>
    </w:p>
    <w:p w14:paraId="72191732" w14:textId="77777777" w:rsidR="0080136B" w:rsidRDefault="0080136B" w:rsidP="0080136B">
      <w:pPr>
        <w:pStyle w:val="ListParagraph"/>
        <w:numPr>
          <w:ilvl w:val="2"/>
          <w:numId w:val="40"/>
        </w:numPr>
      </w:pPr>
      <w:r>
        <w:t>Supported by Huawei,HiSi</w:t>
      </w:r>
    </w:p>
    <w:p w14:paraId="479BDEC3" w14:textId="77777777" w:rsidR="0080136B" w:rsidRDefault="0080136B" w:rsidP="0080136B">
      <w:pPr>
        <w:pStyle w:val="ListParagraph"/>
        <w:ind w:left="2160"/>
      </w:pPr>
    </w:p>
    <w:p w14:paraId="41BDB395" w14:textId="77777777" w:rsidR="0080136B" w:rsidRPr="0080136B" w:rsidRDefault="0080136B" w:rsidP="0080136B">
      <w:pPr>
        <w:pStyle w:val="ListParagraph"/>
        <w:numPr>
          <w:ilvl w:val="0"/>
          <w:numId w:val="40"/>
        </w:numPr>
        <w:rPr>
          <w:b/>
        </w:rPr>
      </w:pPr>
      <w:r w:rsidRPr="0080136B">
        <w:rPr>
          <w:b/>
        </w:rPr>
        <w:t>Number of chunks X</w:t>
      </w:r>
    </w:p>
    <w:p w14:paraId="259F45AE" w14:textId="77777777" w:rsidR="00D5404A" w:rsidRDefault="00D5404A" w:rsidP="00D5404A">
      <w:pPr>
        <w:pStyle w:val="ListParagraph"/>
        <w:numPr>
          <w:ilvl w:val="1"/>
          <w:numId w:val="40"/>
        </w:numPr>
      </w:pPr>
      <w:r>
        <w:t>The number of chunks per OFDM symbol is X= 1, 2 and {3 or 4}</w:t>
      </w:r>
    </w:p>
    <w:p w14:paraId="6A40E2EC" w14:textId="77777777" w:rsidR="00D5404A" w:rsidRDefault="00D5404A" w:rsidP="00D5404A">
      <w:pPr>
        <w:pStyle w:val="ListParagraph"/>
        <w:numPr>
          <w:ilvl w:val="2"/>
          <w:numId w:val="40"/>
        </w:numPr>
      </w:pPr>
      <w:r>
        <w:t>Supported by Mitsubishi</w:t>
      </w:r>
    </w:p>
    <w:p w14:paraId="564E7936" w14:textId="77777777" w:rsidR="00E429BC" w:rsidRDefault="00E429BC" w:rsidP="00E429BC">
      <w:pPr>
        <w:pStyle w:val="ListParagraph"/>
        <w:numPr>
          <w:ilvl w:val="1"/>
          <w:numId w:val="40"/>
        </w:numPr>
      </w:pPr>
      <w:r>
        <w:t>The number of chunks per OFDM symbol is X= 1, 2</w:t>
      </w:r>
    </w:p>
    <w:p w14:paraId="1B8CE1AA" w14:textId="77777777" w:rsidR="00E429BC" w:rsidRDefault="00E429BC" w:rsidP="00E429BC">
      <w:pPr>
        <w:pStyle w:val="ListParagraph"/>
        <w:numPr>
          <w:ilvl w:val="2"/>
          <w:numId w:val="40"/>
        </w:numPr>
      </w:pPr>
      <w:r>
        <w:t>Supported by Nokia, Nokia-SHB</w:t>
      </w:r>
    </w:p>
    <w:p w14:paraId="06B9F075" w14:textId="77777777" w:rsidR="00D25B99" w:rsidRDefault="00D25B99" w:rsidP="00D25B99">
      <w:pPr>
        <w:pStyle w:val="ListParagraph"/>
        <w:numPr>
          <w:ilvl w:val="1"/>
          <w:numId w:val="40"/>
        </w:numPr>
      </w:pPr>
      <w:r>
        <w:t>Support non-chunk based pre-DFT PTRS for DFT-s-OFDM</w:t>
      </w:r>
    </w:p>
    <w:p w14:paraId="264A66BD" w14:textId="77777777" w:rsidR="00D25B99" w:rsidRDefault="00D25B99" w:rsidP="00D25B99">
      <w:pPr>
        <w:pStyle w:val="ListParagraph"/>
        <w:numPr>
          <w:ilvl w:val="2"/>
          <w:numId w:val="40"/>
        </w:numPr>
      </w:pPr>
      <w:r>
        <w:t>Supported by Samsung</w:t>
      </w:r>
    </w:p>
    <w:p w14:paraId="0F5416E9" w14:textId="77777777" w:rsidR="000B1262" w:rsidRDefault="000B1262" w:rsidP="000B1262">
      <w:pPr>
        <w:pStyle w:val="Heading2"/>
      </w:pPr>
      <w:r>
        <w:t>Related to location of chunks pre-DFT</w:t>
      </w:r>
    </w:p>
    <w:p w14:paraId="27FFAF9A" w14:textId="77777777" w:rsidR="0030015F" w:rsidRDefault="0030015F" w:rsidP="0064038A">
      <w:pPr>
        <w:pStyle w:val="ListParagraph"/>
        <w:numPr>
          <w:ilvl w:val="0"/>
          <w:numId w:val="40"/>
        </w:numPr>
        <w:rPr>
          <w:b/>
        </w:rPr>
      </w:pPr>
      <w:r>
        <w:rPr>
          <w:b/>
        </w:rPr>
        <w:t>Mapping of PT-RS</w:t>
      </w:r>
    </w:p>
    <w:p w14:paraId="17008150" w14:textId="77777777" w:rsidR="0030015F" w:rsidRPr="0030015F" w:rsidRDefault="0030015F" w:rsidP="0030015F">
      <w:pPr>
        <w:pStyle w:val="ListParagraph"/>
        <w:numPr>
          <w:ilvl w:val="1"/>
          <w:numId w:val="40"/>
        </w:numPr>
      </w:pPr>
      <w:r w:rsidRPr="0030015F">
        <w:t>For X=2, the chunks are located at the middle and tail portions of the DFT input</w:t>
      </w:r>
    </w:p>
    <w:p w14:paraId="096D8FCA" w14:textId="68E57D81" w:rsidR="0030015F" w:rsidRDefault="0030015F" w:rsidP="0030015F">
      <w:pPr>
        <w:pStyle w:val="ListParagraph"/>
        <w:numPr>
          <w:ilvl w:val="2"/>
          <w:numId w:val="40"/>
        </w:numPr>
      </w:pPr>
      <w:r w:rsidRPr="0030015F">
        <w:t>Supported by IDC</w:t>
      </w:r>
    </w:p>
    <w:p w14:paraId="565A9F54" w14:textId="19A1F5DE" w:rsidR="005B738C" w:rsidRDefault="005B738C" w:rsidP="00E01A98">
      <w:pPr>
        <w:pStyle w:val="ListParagraph"/>
        <w:numPr>
          <w:ilvl w:val="1"/>
          <w:numId w:val="40"/>
        </w:numPr>
      </w:pPr>
      <w:r>
        <w:t>For X=2, the chunks are located head and tail portions of the DFT input; for higher X, use head and tail position, and equally distribute the other chunks in between</w:t>
      </w:r>
    </w:p>
    <w:p w14:paraId="13E0296D" w14:textId="4E84856C" w:rsidR="005B738C" w:rsidRDefault="005B738C" w:rsidP="005B738C">
      <w:pPr>
        <w:pStyle w:val="ListParagraph"/>
        <w:numPr>
          <w:ilvl w:val="2"/>
          <w:numId w:val="40"/>
        </w:numPr>
      </w:pPr>
      <w:r>
        <w:t>Supported by: Mitsubishi</w:t>
      </w:r>
    </w:p>
    <w:p w14:paraId="470CADE2" w14:textId="035249A9" w:rsidR="00476855" w:rsidRDefault="00476855" w:rsidP="00E01A98">
      <w:pPr>
        <w:pStyle w:val="ListParagraph"/>
        <w:numPr>
          <w:ilvl w:val="1"/>
          <w:numId w:val="40"/>
        </w:numPr>
      </w:pPr>
      <w:r>
        <w:t>The scheduled BW is divided in X intervals (the number of intervals is equal to the number of chunks), and within each interval the PTRS samples are mapped in the middle of the interval.</w:t>
      </w:r>
    </w:p>
    <w:p w14:paraId="06E098D7" w14:textId="3BFA5DD5" w:rsidR="00476855" w:rsidRPr="0030015F" w:rsidRDefault="00476855" w:rsidP="00476855">
      <w:pPr>
        <w:pStyle w:val="ListParagraph"/>
        <w:numPr>
          <w:ilvl w:val="2"/>
          <w:numId w:val="40"/>
        </w:numPr>
      </w:pPr>
      <w:r>
        <w:t>Supported by Ericsson</w:t>
      </w:r>
      <w:r w:rsidR="008E077C">
        <w:t>, Intel</w:t>
      </w:r>
    </w:p>
    <w:p w14:paraId="4B31F4ED" w14:textId="77777777" w:rsidR="0064038A" w:rsidRPr="0064038A" w:rsidRDefault="0064038A" w:rsidP="0064038A">
      <w:pPr>
        <w:pStyle w:val="ListParagraph"/>
        <w:numPr>
          <w:ilvl w:val="0"/>
          <w:numId w:val="40"/>
        </w:numPr>
        <w:rPr>
          <w:b/>
        </w:rPr>
      </w:pPr>
      <w:r w:rsidRPr="0064038A">
        <w:rPr>
          <w:b/>
        </w:rPr>
        <w:t>Time density</w:t>
      </w:r>
      <w:r>
        <w:rPr>
          <w:b/>
        </w:rPr>
        <w:t xml:space="preserve"> (OFDM symbol)</w:t>
      </w:r>
    </w:p>
    <w:p w14:paraId="568DF8F2" w14:textId="77777777" w:rsidR="0064038A" w:rsidRDefault="0064038A" w:rsidP="0064038A">
      <w:pPr>
        <w:pStyle w:val="ListParagraph"/>
        <w:numPr>
          <w:ilvl w:val="1"/>
          <w:numId w:val="40"/>
        </w:numPr>
      </w:pPr>
      <w:r>
        <w:t>Support symbol-level time density of every 2nd symbol for PTRS for DFT-s-OFDM</w:t>
      </w:r>
    </w:p>
    <w:p w14:paraId="1F943561" w14:textId="77777777" w:rsidR="0064038A" w:rsidRDefault="00F630E7" w:rsidP="0064038A">
      <w:pPr>
        <w:pStyle w:val="ListParagraph"/>
        <w:numPr>
          <w:ilvl w:val="2"/>
          <w:numId w:val="40"/>
        </w:numPr>
      </w:pPr>
      <w:r>
        <w:t>Supported by Huawei, HiSi</w:t>
      </w:r>
    </w:p>
    <w:p w14:paraId="13D09F6F" w14:textId="77777777" w:rsidR="00F630E7" w:rsidRDefault="00F630E7" w:rsidP="0064038A">
      <w:pPr>
        <w:pStyle w:val="ListParagraph"/>
        <w:numPr>
          <w:ilvl w:val="1"/>
          <w:numId w:val="40"/>
        </w:numPr>
      </w:pPr>
      <w:r>
        <w:t>Supported symbol level time density depends on MCS</w:t>
      </w:r>
    </w:p>
    <w:p w14:paraId="45812CF5" w14:textId="77777777" w:rsidR="00F630E7" w:rsidRDefault="00F630E7" w:rsidP="00F630E7">
      <w:pPr>
        <w:pStyle w:val="ListParagraph"/>
        <w:numPr>
          <w:ilvl w:val="2"/>
          <w:numId w:val="40"/>
        </w:numPr>
      </w:pPr>
      <w:r>
        <w:t>Supported by Huawei, HiSi</w:t>
      </w:r>
    </w:p>
    <w:p w14:paraId="07A67F5C" w14:textId="77777777" w:rsidR="0059246D" w:rsidRDefault="0059246D" w:rsidP="0059246D">
      <w:pPr>
        <w:pStyle w:val="ListParagraph"/>
        <w:numPr>
          <w:ilvl w:val="1"/>
          <w:numId w:val="40"/>
        </w:numPr>
      </w:pPr>
      <w:r>
        <w:t>Supported symbol level time density is configurable</w:t>
      </w:r>
    </w:p>
    <w:p w14:paraId="1970A36C" w14:textId="5F32C880" w:rsidR="0059246D" w:rsidRDefault="0059246D" w:rsidP="0059246D">
      <w:pPr>
        <w:pStyle w:val="ListParagraph"/>
        <w:numPr>
          <w:ilvl w:val="2"/>
          <w:numId w:val="40"/>
        </w:numPr>
      </w:pPr>
      <w:r>
        <w:t>Supported by Mitsubishi</w:t>
      </w:r>
      <w:r w:rsidR="00E429BC">
        <w:t>, Nokia, Nokia-SHB</w:t>
      </w:r>
      <w:r w:rsidR="00476855">
        <w:t>, Huawei, HiSi</w:t>
      </w:r>
    </w:p>
    <w:p w14:paraId="7ED6E8C0" w14:textId="5C79FD9A" w:rsidR="005B738C" w:rsidRDefault="005B738C" w:rsidP="0059246D">
      <w:pPr>
        <w:pStyle w:val="ListParagraph"/>
        <w:numPr>
          <w:ilvl w:val="2"/>
          <w:numId w:val="40"/>
        </w:numPr>
      </w:pPr>
      <w:r>
        <w:t>Configuration depends on DMRS positions (symbols near DMRS positions do not contain PTRS): Mitsubishi</w:t>
      </w:r>
    </w:p>
    <w:p w14:paraId="113A2627" w14:textId="77777777" w:rsidR="0064038A" w:rsidRDefault="0064038A" w:rsidP="0064038A">
      <w:pPr>
        <w:pStyle w:val="ListParagraph"/>
        <w:numPr>
          <w:ilvl w:val="1"/>
          <w:numId w:val="40"/>
        </w:numPr>
      </w:pPr>
      <w:r>
        <w:t>No other time density than in every OFDM symbol is supported</w:t>
      </w:r>
    </w:p>
    <w:p w14:paraId="7ED65751" w14:textId="22BA9CC2" w:rsidR="00F630E7" w:rsidRDefault="0064038A" w:rsidP="00F630E7">
      <w:pPr>
        <w:pStyle w:val="ListParagraph"/>
        <w:numPr>
          <w:ilvl w:val="2"/>
          <w:numId w:val="40"/>
        </w:numPr>
      </w:pPr>
      <w:r>
        <w:t>Supported by Ericsson</w:t>
      </w:r>
      <w:r w:rsidR="008E077C">
        <w:t>, Intel</w:t>
      </w:r>
    </w:p>
    <w:p w14:paraId="7FE0C49E" w14:textId="77777777" w:rsidR="000B1262" w:rsidRPr="000B1262" w:rsidRDefault="000B1262" w:rsidP="000B1262">
      <w:pPr>
        <w:pStyle w:val="Heading2"/>
      </w:pPr>
      <w:r>
        <w:t>Related to RRC &amp; DCI configuration</w:t>
      </w:r>
    </w:p>
    <w:p w14:paraId="6CE3EDE3" w14:textId="194151C1" w:rsidR="000D6E31" w:rsidRDefault="000D6E31" w:rsidP="000D6E31">
      <w:pPr>
        <w:pStyle w:val="ListParagraph"/>
        <w:numPr>
          <w:ilvl w:val="0"/>
          <w:numId w:val="40"/>
        </w:numPr>
        <w:rPr>
          <w:b/>
        </w:rPr>
      </w:pPr>
      <w:r w:rsidRPr="00256F2A">
        <w:rPr>
          <w:b/>
        </w:rPr>
        <w:t xml:space="preserve">RRC configuration of </w:t>
      </w:r>
      <w:r w:rsidR="00256F2A" w:rsidRPr="00256F2A">
        <w:rPr>
          <w:b/>
        </w:rPr>
        <w:t>chunk size and MCS/BW</w:t>
      </w:r>
    </w:p>
    <w:p w14:paraId="79EA1773" w14:textId="52B1E972" w:rsidR="00476855" w:rsidRPr="00256F2A" w:rsidRDefault="00476855" w:rsidP="00E01A98">
      <w:pPr>
        <w:pStyle w:val="ListParagraph"/>
        <w:numPr>
          <w:ilvl w:val="1"/>
          <w:numId w:val="40"/>
        </w:numPr>
        <w:rPr>
          <w:b/>
        </w:rPr>
      </w:pPr>
      <w:r w:rsidRPr="002A5A3B">
        <w:t xml:space="preserve">For DFT-s-OFDM, predefined and RRC-configured association between X/K and scheduled MCS/BW </w:t>
      </w:r>
      <w:r>
        <w:t xml:space="preserve">is </w:t>
      </w:r>
      <w:r w:rsidRPr="002A5A3B">
        <w:t>supported. The predefined association can be implicitly obtained via e.g. allocation size and/or MCS in DCI. The predefined association can be replaced by RRC configuration.</w:t>
      </w:r>
    </w:p>
    <w:p w14:paraId="7F2A0D7B" w14:textId="2EAE8FEE" w:rsidR="00F630E7" w:rsidRDefault="00256F2A" w:rsidP="00E01A98">
      <w:pPr>
        <w:pStyle w:val="ListParagraph"/>
        <w:numPr>
          <w:ilvl w:val="2"/>
          <w:numId w:val="40"/>
        </w:numPr>
      </w:pPr>
      <w:r>
        <w:t>Supported by CMCC</w:t>
      </w:r>
      <w:r w:rsidR="00476855">
        <w:t>, Huawei, HiSi</w:t>
      </w:r>
    </w:p>
    <w:p w14:paraId="0B5416CE" w14:textId="77777777" w:rsidR="00F630E7" w:rsidRDefault="00F630E7" w:rsidP="0064038A">
      <w:pPr>
        <w:pStyle w:val="ListParagraph"/>
        <w:numPr>
          <w:ilvl w:val="0"/>
          <w:numId w:val="40"/>
        </w:numPr>
        <w:rPr>
          <w:b/>
        </w:rPr>
      </w:pPr>
      <w:r>
        <w:rPr>
          <w:b/>
        </w:rPr>
        <w:t>Dynamic presence</w:t>
      </w:r>
      <w:r w:rsidR="00517E9B">
        <w:rPr>
          <w:b/>
        </w:rPr>
        <w:t>/</w:t>
      </w:r>
      <w:r w:rsidR="00E37CE6">
        <w:rPr>
          <w:b/>
        </w:rPr>
        <w:t>absence</w:t>
      </w:r>
      <w:r>
        <w:rPr>
          <w:b/>
        </w:rPr>
        <w:t xml:space="preserve"> of PTRS</w:t>
      </w:r>
    </w:p>
    <w:p w14:paraId="33FB9EB3" w14:textId="77777777" w:rsidR="00F630E7" w:rsidRPr="00F630E7" w:rsidRDefault="00F630E7" w:rsidP="00F630E7">
      <w:pPr>
        <w:pStyle w:val="ListParagraph"/>
        <w:numPr>
          <w:ilvl w:val="1"/>
          <w:numId w:val="40"/>
        </w:numPr>
        <w:rPr>
          <w:b/>
        </w:rPr>
      </w:pPr>
      <w:r>
        <w:t xml:space="preserve">It should be possible to configure “NO PTRS” in the </w:t>
      </w:r>
      <w:r w:rsidR="00AD6519">
        <w:t>time</w:t>
      </w:r>
      <w:r>
        <w:t xml:space="preserve"> density table, by RRC</w:t>
      </w:r>
    </w:p>
    <w:p w14:paraId="570405E7" w14:textId="5B99E11F" w:rsidR="00F630E7" w:rsidRPr="00D25B99" w:rsidRDefault="00F630E7" w:rsidP="00F630E7">
      <w:pPr>
        <w:pStyle w:val="ListParagraph"/>
        <w:numPr>
          <w:ilvl w:val="2"/>
          <w:numId w:val="40"/>
        </w:numPr>
        <w:rPr>
          <w:b/>
        </w:rPr>
      </w:pPr>
      <w:r>
        <w:t xml:space="preserve">Supported by Ericsson, Huwei, HiSi </w:t>
      </w:r>
    </w:p>
    <w:p w14:paraId="506356B1" w14:textId="77777777" w:rsidR="00D25B99" w:rsidRDefault="00D25B99" w:rsidP="00D25B99">
      <w:pPr>
        <w:pStyle w:val="ListParagraph"/>
        <w:numPr>
          <w:ilvl w:val="1"/>
          <w:numId w:val="40"/>
        </w:numPr>
      </w:pPr>
      <w:r>
        <w:lastRenderedPageBreak/>
        <w:t>NR should support both higher layer signalling and DCI for pre-DFT PT-RS configuration</w:t>
      </w:r>
    </w:p>
    <w:p w14:paraId="0E01B419" w14:textId="77777777" w:rsidR="00D25B99" w:rsidRPr="007B68F0" w:rsidRDefault="00D25B99" w:rsidP="00D25B99">
      <w:pPr>
        <w:pStyle w:val="ListParagraph"/>
        <w:numPr>
          <w:ilvl w:val="2"/>
          <w:numId w:val="40"/>
        </w:numPr>
      </w:pPr>
      <w:r w:rsidRPr="007B68F0">
        <w:t>Supported by Samsung</w:t>
      </w:r>
    </w:p>
    <w:p w14:paraId="7266D6DB" w14:textId="77777777" w:rsidR="0064038A" w:rsidRDefault="0064038A" w:rsidP="0064038A">
      <w:pPr>
        <w:pStyle w:val="ListParagraph"/>
        <w:numPr>
          <w:ilvl w:val="0"/>
          <w:numId w:val="40"/>
        </w:numPr>
        <w:rPr>
          <w:b/>
        </w:rPr>
      </w:pPr>
      <w:r w:rsidRPr="0064038A">
        <w:rPr>
          <w:b/>
        </w:rPr>
        <w:t>Dynamic support for No PTRS</w:t>
      </w:r>
    </w:p>
    <w:p w14:paraId="6E4D7D1A" w14:textId="77777777" w:rsidR="0064038A" w:rsidRPr="0064038A" w:rsidRDefault="0064038A" w:rsidP="0064038A">
      <w:pPr>
        <w:pStyle w:val="ListParagraph"/>
        <w:numPr>
          <w:ilvl w:val="1"/>
          <w:numId w:val="40"/>
        </w:numPr>
        <w:rPr>
          <w:b/>
        </w:rPr>
      </w:pPr>
      <w:r>
        <w:t>PTRS for DFT-s-OFDM is mapped when scheduled MCS/BW are above pre-defined but RRC-configurable thresholds.</w:t>
      </w:r>
    </w:p>
    <w:p w14:paraId="2DC53DDD" w14:textId="77777777" w:rsidR="0064038A" w:rsidRPr="00E01A98" w:rsidRDefault="0064038A" w:rsidP="0064038A">
      <w:pPr>
        <w:pStyle w:val="ListParagraph"/>
        <w:numPr>
          <w:ilvl w:val="2"/>
          <w:numId w:val="40"/>
        </w:numPr>
        <w:rPr>
          <w:b/>
        </w:rPr>
      </w:pPr>
      <w:r>
        <w:t>Supported by Huawei, HiSi</w:t>
      </w:r>
    </w:p>
    <w:p w14:paraId="323121B3" w14:textId="77777777" w:rsidR="00CA2E12" w:rsidRDefault="00CA2E12" w:rsidP="00E01A98">
      <w:pPr>
        <w:rPr>
          <w:b/>
        </w:rPr>
      </w:pPr>
    </w:p>
    <w:p w14:paraId="2CC6BC74" w14:textId="46AD634B" w:rsidR="00CA2E12" w:rsidRPr="00F73BAD" w:rsidRDefault="00CA2E12" w:rsidP="00CA2E12">
      <w:pPr>
        <w:pStyle w:val="Heading2"/>
      </w:pPr>
      <w:r>
        <w:t>Related to sequence for PTRS for DFT-s-OFDM</w:t>
      </w:r>
      <w:bookmarkStart w:id="1" w:name="_GoBack"/>
      <w:bookmarkEnd w:id="1"/>
    </w:p>
    <w:p w14:paraId="5F38686F" w14:textId="77777777" w:rsidR="00CA2E12" w:rsidRPr="00E01A98" w:rsidRDefault="00CA2E12" w:rsidP="00CA2E12">
      <w:pPr>
        <w:numPr>
          <w:ilvl w:val="0"/>
          <w:numId w:val="40"/>
        </w:numPr>
        <w:rPr>
          <w:b/>
        </w:rPr>
      </w:pPr>
      <w:r w:rsidRPr="00E01A98">
        <w:rPr>
          <w:b/>
        </w:rPr>
        <w:t>Using pi/2 BPSK sequence for PTRS for DFT-s-OFDM when PUSCH is modulated as pi/2 BPSK</w:t>
      </w:r>
    </w:p>
    <w:p w14:paraId="120B504E" w14:textId="77777777" w:rsidR="00CA2E12" w:rsidRPr="00F73BAD" w:rsidRDefault="00CA2E12" w:rsidP="00CA2E12">
      <w:pPr>
        <w:numPr>
          <w:ilvl w:val="1"/>
          <w:numId w:val="40"/>
        </w:numPr>
      </w:pPr>
      <w:r w:rsidRPr="00F73BAD">
        <w:t>Supported by Huawei, HiSilicon</w:t>
      </w:r>
    </w:p>
    <w:p w14:paraId="57147BFA" w14:textId="77777777" w:rsidR="00CA2E12" w:rsidRPr="00E01A98" w:rsidRDefault="00CA2E12" w:rsidP="00CA2E12">
      <w:pPr>
        <w:numPr>
          <w:ilvl w:val="0"/>
          <w:numId w:val="40"/>
        </w:numPr>
        <w:rPr>
          <w:b/>
        </w:rPr>
      </w:pPr>
      <w:r w:rsidRPr="00E01A98">
        <w:rPr>
          <w:b/>
        </w:rPr>
        <w:t>Using outermost points of PUSCH constellation for PTRS for DFT-s-OFDM, with possible phase shifting</w:t>
      </w:r>
    </w:p>
    <w:p w14:paraId="47E51623" w14:textId="77777777" w:rsidR="00CA2E12" w:rsidRDefault="00CA2E12" w:rsidP="00CA2E12">
      <w:pPr>
        <w:numPr>
          <w:ilvl w:val="1"/>
          <w:numId w:val="40"/>
        </w:numPr>
      </w:pPr>
      <w:r w:rsidRPr="00F73BAD">
        <w:t>Supported by Nokia, NSB</w:t>
      </w:r>
    </w:p>
    <w:p w14:paraId="7D28DAB2" w14:textId="14BB1CD0" w:rsidR="008E077C" w:rsidRPr="00E01A98" w:rsidRDefault="008E077C" w:rsidP="00E01A98">
      <w:pPr>
        <w:numPr>
          <w:ilvl w:val="0"/>
          <w:numId w:val="40"/>
        </w:numPr>
        <w:rPr>
          <w:b/>
        </w:rPr>
      </w:pPr>
      <w:r w:rsidRPr="00E01A98">
        <w:rPr>
          <w:b/>
        </w:rPr>
        <w:t>Using the same sequence as PT-RS for CP-OFDM</w:t>
      </w:r>
    </w:p>
    <w:p w14:paraId="694D0C29" w14:textId="369470DC" w:rsidR="008E077C" w:rsidRPr="00F73BAD" w:rsidRDefault="008E077C">
      <w:pPr>
        <w:numPr>
          <w:ilvl w:val="1"/>
          <w:numId w:val="40"/>
        </w:numPr>
      </w:pPr>
      <w:r>
        <w:t>Supported by Intel</w:t>
      </w:r>
    </w:p>
    <w:p w14:paraId="65EBF018" w14:textId="77777777" w:rsidR="00CA2E12" w:rsidRPr="00E01A98" w:rsidRDefault="00CA2E12" w:rsidP="00E01A98">
      <w:pPr>
        <w:rPr>
          <w:b/>
        </w:rPr>
      </w:pPr>
    </w:p>
    <w:p w14:paraId="02E32506" w14:textId="77777777" w:rsidR="005E04CC" w:rsidRDefault="00F46A66" w:rsidP="00CE0424">
      <w:pPr>
        <w:pStyle w:val="Heading1"/>
      </w:pPr>
      <w:r>
        <w:t>Way Forwards</w:t>
      </w:r>
    </w:p>
    <w:p w14:paraId="5F101392" w14:textId="77777777" w:rsidR="002D692B" w:rsidRDefault="000B1262" w:rsidP="00166F9A">
      <w:r>
        <w:t>TBD</w:t>
      </w:r>
    </w:p>
    <w:p w14:paraId="06CBB152" w14:textId="77777777" w:rsidR="003A0E41" w:rsidRPr="003A0E41" w:rsidRDefault="003A0E41" w:rsidP="003A0E41"/>
    <w:sectPr w:rsidR="003A0E41" w:rsidRPr="003A0E41"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2F649C" w14:textId="77777777" w:rsidR="00267574" w:rsidRDefault="00267574">
      <w:r>
        <w:separator/>
      </w:r>
    </w:p>
  </w:endnote>
  <w:endnote w:type="continuationSeparator" w:id="0">
    <w:p w14:paraId="7C096AA0" w14:textId="77777777" w:rsidR="00267574" w:rsidRDefault="00267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3EB06" w14:textId="4DEBCB86" w:rsidR="002D571D" w:rsidRDefault="002D571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0A94">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0A94">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3F186" w14:textId="77777777" w:rsidR="00267574" w:rsidRDefault="00267574">
      <w:r>
        <w:separator/>
      </w:r>
    </w:p>
  </w:footnote>
  <w:footnote w:type="continuationSeparator" w:id="0">
    <w:p w14:paraId="19DB5D4A" w14:textId="77777777" w:rsidR="00267574" w:rsidRDefault="00267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A5E8E" w14:textId="77777777" w:rsidR="002D571D" w:rsidRDefault="002D571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1205E6F"/>
    <w:multiLevelType w:val="hybridMultilevel"/>
    <w:tmpl w:val="09F8B14C"/>
    <w:lvl w:ilvl="0" w:tplc="409878B4">
      <w:start w:val="1"/>
      <w:numFmt w:val="bullet"/>
      <w:lvlText w:val="•"/>
      <w:lvlJc w:val="left"/>
      <w:pPr>
        <w:tabs>
          <w:tab w:val="num" w:pos="720"/>
        </w:tabs>
        <w:ind w:left="720" w:hanging="360"/>
      </w:pPr>
      <w:rPr>
        <w:rFonts w:ascii="Arial" w:hAnsi="Arial" w:hint="default"/>
      </w:rPr>
    </w:lvl>
    <w:lvl w:ilvl="1" w:tplc="1A06D85E">
      <w:start w:val="1"/>
      <w:numFmt w:val="bullet"/>
      <w:lvlText w:val="•"/>
      <w:lvlJc w:val="left"/>
      <w:pPr>
        <w:tabs>
          <w:tab w:val="num" w:pos="1440"/>
        </w:tabs>
        <w:ind w:left="1440" w:hanging="360"/>
      </w:pPr>
      <w:rPr>
        <w:rFonts w:ascii="Arial" w:hAnsi="Arial" w:hint="default"/>
      </w:rPr>
    </w:lvl>
    <w:lvl w:ilvl="2" w:tplc="4358DB00">
      <w:numFmt w:val="bullet"/>
      <w:lvlText w:val="•"/>
      <w:lvlJc w:val="left"/>
      <w:pPr>
        <w:tabs>
          <w:tab w:val="num" w:pos="2160"/>
        </w:tabs>
        <w:ind w:left="2160" w:hanging="360"/>
      </w:pPr>
      <w:rPr>
        <w:rFonts w:ascii="Arial" w:hAnsi="Arial" w:hint="default"/>
      </w:rPr>
    </w:lvl>
    <w:lvl w:ilvl="3" w:tplc="2A92A916">
      <w:numFmt w:val="bullet"/>
      <w:lvlText w:val="•"/>
      <w:lvlJc w:val="left"/>
      <w:pPr>
        <w:tabs>
          <w:tab w:val="num" w:pos="2880"/>
        </w:tabs>
        <w:ind w:left="2880" w:hanging="360"/>
      </w:pPr>
      <w:rPr>
        <w:rFonts w:ascii="Arial" w:hAnsi="Arial" w:hint="default"/>
      </w:rPr>
    </w:lvl>
    <w:lvl w:ilvl="4" w:tplc="44224840" w:tentative="1">
      <w:start w:val="1"/>
      <w:numFmt w:val="bullet"/>
      <w:lvlText w:val="•"/>
      <w:lvlJc w:val="left"/>
      <w:pPr>
        <w:tabs>
          <w:tab w:val="num" w:pos="3600"/>
        </w:tabs>
        <w:ind w:left="3600" w:hanging="360"/>
      </w:pPr>
      <w:rPr>
        <w:rFonts w:ascii="Arial" w:hAnsi="Arial" w:hint="default"/>
      </w:rPr>
    </w:lvl>
    <w:lvl w:ilvl="5" w:tplc="0B90E20A" w:tentative="1">
      <w:start w:val="1"/>
      <w:numFmt w:val="bullet"/>
      <w:lvlText w:val="•"/>
      <w:lvlJc w:val="left"/>
      <w:pPr>
        <w:tabs>
          <w:tab w:val="num" w:pos="4320"/>
        </w:tabs>
        <w:ind w:left="4320" w:hanging="360"/>
      </w:pPr>
      <w:rPr>
        <w:rFonts w:ascii="Arial" w:hAnsi="Arial" w:hint="default"/>
      </w:rPr>
    </w:lvl>
    <w:lvl w:ilvl="6" w:tplc="17045E1C" w:tentative="1">
      <w:start w:val="1"/>
      <w:numFmt w:val="bullet"/>
      <w:lvlText w:val="•"/>
      <w:lvlJc w:val="left"/>
      <w:pPr>
        <w:tabs>
          <w:tab w:val="num" w:pos="5040"/>
        </w:tabs>
        <w:ind w:left="5040" w:hanging="360"/>
      </w:pPr>
      <w:rPr>
        <w:rFonts w:ascii="Arial" w:hAnsi="Arial" w:hint="default"/>
      </w:rPr>
    </w:lvl>
    <w:lvl w:ilvl="7" w:tplc="E2741BCE" w:tentative="1">
      <w:start w:val="1"/>
      <w:numFmt w:val="bullet"/>
      <w:lvlText w:val="•"/>
      <w:lvlJc w:val="left"/>
      <w:pPr>
        <w:tabs>
          <w:tab w:val="num" w:pos="5760"/>
        </w:tabs>
        <w:ind w:left="5760" w:hanging="360"/>
      </w:pPr>
      <w:rPr>
        <w:rFonts w:ascii="Arial" w:hAnsi="Arial" w:hint="default"/>
      </w:rPr>
    </w:lvl>
    <w:lvl w:ilvl="8" w:tplc="1E8428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942665C"/>
    <w:multiLevelType w:val="hybridMultilevel"/>
    <w:tmpl w:val="46687EBC"/>
    <w:lvl w:ilvl="0" w:tplc="806A06C8">
      <w:start w:val="1"/>
      <w:numFmt w:val="bullet"/>
      <w:lvlText w:val="•"/>
      <w:lvlJc w:val="left"/>
      <w:pPr>
        <w:tabs>
          <w:tab w:val="num" w:pos="720"/>
        </w:tabs>
        <w:ind w:left="720" w:hanging="360"/>
      </w:pPr>
      <w:rPr>
        <w:rFonts w:ascii="Arial" w:hAnsi="Arial" w:hint="default"/>
      </w:rPr>
    </w:lvl>
    <w:lvl w:ilvl="1" w:tplc="922AE588">
      <w:numFmt w:val="bullet"/>
      <w:lvlText w:val="–"/>
      <w:lvlJc w:val="left"/>
      <w:pPr>
        <w:tabs>
          <w:tab w:val="num" w:pos="1440"/>
        </w:tabs>
        <w:ind w:left="1440" w:hanging="360"/>
      </w:pPr>
      <w:rPr>
        <w:rFonts w:ascii="Arial" w:hAnsi="Arial" w:hint="default"/>
      </w:rPr>
    </w:lvl>
    <w:lvl w:ilvl="2" w:tplc="1978882E">
      <w:numFmt w:val="bullet"/>
      <w:lvlText w:val="•"/>
      <w:lvlJc w:val="left"/>
      <w:pPr>
        <w:tabs>
          <w:tab w:val="num" w:pos="2160"/>
        </w:tabs>
        <w:ind w:left="2160" w:hanging="360"/>
      </w:pPr>
      <w:rPr>
        <w:rFonts w:ascii="Arial" w:hAnsi="Arial" w:hint="default"/>
      </w:rPr>
    </w:lvl>
    <w:lvl w:ilvl="3" w:tplc="BE541DE4" w:tentative="1">
      <w:start w:val="1"/>
      <w:numFmt w:val="bullet"/>
      <w:lvlText w:val="•"/>
      <w:lvlJc w:val="left"/>
      <w:pPr>
        <w:tabs>
          <w:tab w:val="num" w:pos="2880"/>
        </w:tabs>
        <w:ind w:left="2880" w:hanging="360"/>
      </w:pPr>
      <w:rPr>
        <w:rFonts w:ascii="Arial" w:hAnsi="Arial" w:hint="default"/>
      </w:rPr>
    </w:lvl>
    <w:lvl w:ilvl="4" w:tplc="2FE84C94" w:tentative="1">
      <w:start w:val="1"/>
      <w:numFmt w:val="bullet"/>
      <w:lvlText w:val="•"/>
      <w:lvlJc w:val="left"/>
      <w:pPr>
        <w:tabs>
          <w:tab w:val="num" w:pos="3600"/>
        </w:tabs>
        <w:ind w:left="3600" w:hanging="360"/>
      </w:pPr>
      <w:rPr>
        <w:rFonts w:ascii="Arial" w:hAnsi="Arial" w:hint="default"/>
      </w:rPr>
    </w:lvl>
    <w:lvl w:ilvl="5" w:tplc="3F3EB8DA" w:tentative="1">
      <w:start w:val="1"/>
      <w:numFmt w:val="bullet"/>
      <w:lvlText w:val="•"/>
      <w:lvlJc w:val="left"/>
      <w:pPr>
        <w:tabs>
          <w:tab w:val="num" w:pos="4320"/>
        </w:tabs>
        <w:ind w:left="4320" w:hanging="360"/>
      </w:pPr>
      <w:rPr>
        <w:rFonts w:ascii="Arial" w:hAnsi="Arial" w:hint="default"/>
      </w:rPr>
    </w:lvl>
    <w:lvl w:ilvl="6" w:tplc="2FF2A4DC" w:tentative="1">
      <w:start w:val="1"/>
      <w:numFmt w:val="bullet"/>
      <w:lvlText w:val="•"/>
      <w:lvlJc w:val="left"/>
      <w:pPr>
        <w:tabs>
          <w:tab w:val="num" w:pos="5040"/>
        </w:tabs>
        <w:ind w:left="5040" w:hanging="360"/>
      </w:pPr>
      <w:rPr>
        <w:rFonts w:ascii="Arial" w:hAnsi="Arial" w:hint="default"/>
      </w:rPr>
    </w:lvl>
    <w:lvl w:ilvl="7" w:tplc="22BAA55A" w:tentative="1">
      <w:start w:val="1"/>
      <w:numFmt w:val="bullet"/>
      <w:lvlText w:val="•"/>
      <w:lvlJc w:val="left"/>
      <w:pPr>
        <w:tabs>
          <w:tab w:val="num" w:pos="5760"/>
        </w:tabs>
        <w:ind w:left="5760" w:hanging="360"/>
      </w:pPr>
      <w:rPr>
        <w:rFonts w:ascii="Arial" w:hAnsi="Arial" w:hint="default"/>
      </w:rPr>
    </w:lvl>
    <w:lvl w:ilvl="8" w:tplc="D6724F4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692B30"/>
    <w:multiLevelType w:val="hybridMultilevel"/>
    <w:tmpl w:val="20D6309E"/>
    <w:lvl w:ilvl="0" w:tplc="ACF25BFE">
      <w:start w:val="1"/>
      <w:numFmt w:val="bullet"/>
      <w:lvlText w:val="•"/>
      <w:lvlJc w:val="left"/>
      <w:pPr>
        <w:tabs>
          <w:tab w:val="num" w:pos="720"/>
        </w:tabs>
        <w:ind w:left="720" w:hanging="360"/>
      </w:pPr>
      <w:rPr>
        <w:rFonts w:ascii="Arial" w:hAnsi="Arial" w:hint="default"/>
      </w:rPr>
    </w:lvl>
    <w:lvl w:ilvl="1" w:tplc="9A4CC6D2">
      <w:numFmt w:val="bullet"/>
      <w:lvlText w:val="•"/>
      <w:lvlJc w:val="left"/>
      <w:pPr>
        <w:tabs>
          <w:tab w:val="num" w:pos="1440"/>
        </w:tabs>
        <w:ind w:left="1440" w:hanging="360"/>
      </w:pPr>
      <w:rPr>
        <w:rFonts w:ascii="Arial" w:hAnsi="Arial" w:hint="default"/>
      </w:rPr>
    </w:lvl>
    <w:lvl w:ilvl="2" w:tplc="D9F2ACCC">
      <w:numFmt w:val="bullet"/>
      <w:lvlText w:val="•"/>
      <w:lvlJc w:val="left"/>
      <w:pPr>
        <w:tabs>
          <w:tab w:val="num" w:pos="2160"/>
        </w:tabs>
        <w:ind w:left="2160" w:hanging="360"/>
      </w:pPr>
      <w:rPr>
        <w:rFonts w:ascii="Arial" w:hAnsi="Arial" w:hint="default"/>
      </w:rPr>
    </w:lvl>
    <w:lvl w:ilvl="3" w:tplc="AE8A66DA" w:tentative="1">
      <w:start w:val="1"/>
      <w:numFmt w:val="bullet"/>
      <w:lvlText w:val="•"/>
      <w:lvlJc w:val="left"/>
      <w:pPr>
        <w:tabs>
          <w:tab w:val="num" w:pos="2880"/>
        </w:tabs>
        <w:ind w:left="2880" w:hanging="360"/>
      </w:pPr>
      <w:rPr>
        <w:rFonts w:ascii="Arial" w:hAnsi="Arial" w:hint="default"/>
      </w:rPr>
    </w:lvl>
    <w:lvl w:ilvl="4" w:tplc="1CCAEADC" w:tentative="1">
      <w:start w:val="1"/>
      <w:numFmt w:val="bullet"/>
      <w:lvlText w:val="•"/>
      <w:lvlJc w:val="left"/>
      <w:pPr>
        <w:tabs>
          <w:tab w:val="num" w:pos="3600"/>
        </w:tabs>
        <w:ind w:left="3600" w:hanging="360"/>
      </w:pPr>
      <w:rPr>
        <w:rFonts w:ascii="Arial" w:hAnsi="Arial" w:hint="default"/>
      </w:rPr>
    </w:lvl>
    <w:lvl w:ilvl="5" w:tplc="BFF82452" w:tentative="1">
      <w:start w:val="1"/>
      <w:numFmt w:val="bullet"/>
      <w:lvlText w:val="•"/>
      <w:lvlJc w:val="left"/>
      <w:pPr>
        <w:tabs>
          <w:tab w:val="num" w:pos="4320"/>
        </w:tabs>
        <w:ind w:left="4320" w:hanging="360"/>
      </w:pPr>
      <w:rPr>
        <w:rFonts w:ascii="Arial" w:hAnsi="Arial" w:hint="default"/>
      </w:rPr>
    </w:lvl>
    <w:lvl w:ilvl="6" w:tplc="DDE2A04A" w:tentative="1">
      <w:start w:val="1"/>
      <w:numFmt w:val="bullet"/>
      <w:lvlText w:val="•"/>
      <w:lvlJc w:val="left"/>
      <w:pPr>
        <w:tabs>
          <w:tab w:val="num" w:pos="5040"/>
        </w:tabs>
        <w:ind w:left="5040" w:hanging="360"/>
      </w:pPr>
      <w:rPr>
        <w:rFonts w:ascii="Arial" w:hAnsi="Arial" w:hint="default"/>
      </w:rPr>
    </w:lvl>
    <w:lvl w:ilvl="7" w:tplc="D2C8E818" w:tentative="1">
      <w:start w:val="1"/>
      <w:numFmt w:val="bullet"/>
      <w:lvlText w:val="•"/>
      <w:lvlJc w:val="left"/>
      <w:pPr>
        <w:tabs>
          <w:tab w:val="num" w:pos="5760"/>
        </w:tabs>
        <w:ind w:left="5760" w:hanging="360"/>
      </w:pPr>
      <w:rPr>
        <w:rFonts w:ascii="Arial" w:hAnsi="Arial" w:hint="default"/>
      </w:rPr>
    </w:lvl>
    <w:lvl w:ilvl="8" w:tplc="6E38D2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AC3003"/>
    <w:multiLevelType w:val="hybridMultilevel"/>
    <w:tmpl w:val="2BB8AC4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9197768"/>
    <w:multiLevelType w:val="hybridMultilevel"/>
    <w:tmpl w:val="631817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9D1268D"/>
    <w:multiLevelType w:val="hybridMultilevel"/>
    <w:tmpl w:val="3A5AEC8C"/>
    <w:lvl w:ilvl="0" w:tplc="603439B0">
      <w:start w:val="1"/>
      <w:numFmt w:val="bullet"/>
      <w:lvlText w:val="›"/>
      <w:lvlJc w:val="left"/>
      <w:pPr>
        <w:tabs>
          <w:tab w:val="num" w:pos="720"/>
        </w:tabs>
        <w:ind w:left="720" w:hanging="360"/>
      </w:pPr>
      <w:rPr>
        <w:rFonts w:ascii="Arial" w:hAnsi="Arial" w:hint="default"/>
      </w:rPr>
    </w:lvl>
    <w:lvl w:ilvl="1" w:tplc="9E5E0000">
      <w:numFmt w:val="bullet"/>
      <w:lvlText w:val="–"/>
      <w:lvlJc w:val="left"/>
      <w:pPr>
        <w:tabs>
          <w:tab w:val="num" w:pos="1440"/>
        </w:tabs>
        <w:ind w:left="1440" w:hanging="360"/>
      </w:pPr>
      <w:rPr>
        <w:rFonts w:ascii="Ericsson Capital TT" w:hAnsi="Ericsson Capital TT" w:hint="default"/>
      </w:rPr>
    </w:lvl>
    <w:lvl w:ilvl="2" w:tplc="5E34689C" w:tentative="1">
      <w:start w:val="1"/>
      <w:numFmt w:val="bullet"/>
      <w:lvlText w:val="›"/>
      <w:lvlJc w:val="left"/>
      <w:pPr>
        <w:tabs>
          <w:tab w:val="num" w:pos="2160"/>
        </w:tabs>
        <w:ind w:left="2160" w:hanging="360"/>
      </w:pPr>
      <w:rPr>
        <w:rFonts w:ascii="Arial" w:hAnsi="Arial" w:hint="default"/>
      </w:rPr>
    </w:lvl>
    <w:lvl w:ilvl="3" w:tplc="836C58FA" w:tentative="1">
      <w:start w:val="1"/>
      <w:numFmt w:val="bullet"/>
      <w:lvlText w:val="›"/>
      <w:lvlJc w:val="left"/>
      <w:pPr>
        <w:tabs>
          <w:tab w:val="num" w:pos="2880"/>
        </w:tabs>
        <w:ind w:left="2880" w:hanging="360"/>
      </w:pPr>
      <w:rPr>
        <w:rFonts w:ascii="Arial" w:hAnsi="Arial" w:hint="default"/>
      </w:rPr>
    </w:lvl>
    <w:lvl w:ilvl="4" w:tplc="CC06B560" w:tentative="1">
      <w:start w:val="1"/>
      <w:numFmt w:val="bullet"/>
      <w:lvlText w:val="›"/>
      <w:lvlJc w:val="left"/>
      <w:pPr>
        <w:tabs>
          <w:tab w:val="num" w:pos="3600"/>
        </w:tabs>
        <w:ind w:left="3600" w:hanging="360"/>
      </w:pPr>
      <w:rPr>
        <w:rFonts w:ascii="Arial" w:hAnsi="Arial" w:hint="default"/>
      </w:rPr>
    </w:lvl>
    <w:lvl w:ilvl="5" w:tplc="D2328628" w:tentative="1">
      <w:start w:val="1"/>
      <w:numFmt w:val="bullet"/>
      <w:lvlText w:val="›"/>
      <w:lvlJc w:val="left"/>
      <w:pPr>
        <w:tabs>
          <w:tab w:val="num" w:pos="4320"/>
        </w:tabs>
        <w:ind w:left="4320" w:hanging="360"/>
      </w:pPr>
      <w:rPr>
        <w:rFonts w:ascii="Arial" w:hAnsi="Arial" w:hint="default"/>
      </w:rPr>
    </w:lvl>
    <w:lvl w:ilvl="6" w:tplc="34540220" w:tentative="1">
      <w:start w:val="1"/>
      <w:numFmt w:val="bullet"/>
      <w:lvlText w:val="›"/>
      <w:lvlJc w:val="left"/>
      <w:pPr>
        <w:tabs>
          <w:tab w:val="num" w:pos="5040"/>
        </w:tabs>
        <w:ind w:left="5040" w:hanging="360"/>
      </w:pPr>
      <w:rPr>
        <w:rFonts w:ascii="Arial" w:hAnsi="Arial" w:hint="default"/>
      </w:rPr>
    </w:lvl>
    <w:lvl w:ilvl="7" w:tplc="02666FEC" w:tentative="1">
      <w:start w:val="1"/>
      <w:numFmt w:val="bullet"/>
      <w:lvlText w:val="›"/>
      <w:lvlJc w:val="left"/>
      <w:pPr>
        <w:tabs>
          <w:tab w:val="num" w:pos="5760"/>
        </w:tabs>
        <w:ind w:left="5760" w:hanging="360"/>
      </w:pPr>
      <w:rPr>
        <w:rFonts w:ascii="Arial" w:hAnsi="Arial" w:hint="default"/>
      </w:rPr>
    </w:lvl>
    <w:lvl w:ilvl="8" w:tplc="18DE83B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6D6AA2"/>
    <w:multiLevelType w:val="hybridMultilevel"/>
    <w:tmpl w:val="20C82076"/>
    <w:lvl w:ilvl="0" w:tplc="9B28B5DA">
      <w:start w:val="1"/>
      <w:numFmt w:val="bullet"/>
      <w:lvlText w:val="›"/>
      <w:lvlJc w:val="left"/>
      <w:pPr>
        <w:tabs>
          <w:tab w:val="num" w:pos="720"/>
        </w:tabs>
        <w:ind w:left="720" w:hanging="360"/>
      </w:pPr>
      <w:rPr>
        <w:rFonts w:ascii="Arial" w:hAnsi="Arial" w:hint="default"/>
      </w:rPr>
    </w:lvl>
    <w:lvl w:ilvl="1" w:tplc="049AE0D6">
      <w:numFmt w:val="bullet"/>
      <w:lvlText w:val="–"/>
      <w:lvlJc w:val="left"/>
      <w:pPr>
        <w:tabs>
          <w:tab w:val="num" w:pos="1440"/>
        </w:tabs>
        <w:ind w:left="1440" w:hanging="360"/>
      </w:pPr>
      <w:rPr>
        <w:rFonts w:ascii="Ericsson Capital TT" w:hAnsi="Ericsson Capital TT" w:hint="default"/>
      </w:rPr>
    </w:lvl>
    <w:lvl w:ilvl="2" w:tplc="F50691D8" w:tentative="1">
      <w:start w:val="1"/>
      <w:numFmt w:val="bullet"/>
      <w:lvlText w:val="›"/>
      <w:lvlJc w:val="left"/>
      <w:pPr>
        <w:tabs>
          <w:tab w:val="num" w:pos="2160"/>
        </w:tabs>
        <w:ind w:left="2160" w:hanging="360"/>
      </w:pPr>
      <w:rPr>
        <w:rFonts w:ascii="Arial" w:hAnsi="Arial" w:hint="default"/>
      </w:rPr>
    </w:lvl>
    <w:lvl w:ilvl="3" w:tplc="95D0B210" w:tentative="1">
      <w:start w:val="1"/>
      <w:numFmt w:val="bullet"/>
      <w:lvlText w:val="›"/>
      <w:lvlJc w:val="left"/>
      <w:pPr>
        <w:tabs>
          <w:tab w:val="num" w:pos="2880"/>
        </w:tabs>
        <w:ind w:left="2880" w:hanging="360"/>
      </w:pPr>
      <w:rPr>
        <w:rFonts w:ascii="Arial" w:hAnsi="Arial" w:hint="default"/>
      </w:rPr>
    </w:lvl>
    <w:lvl w:ilvl="4" w:tplc="B0789304" w:tentative="1">
      <w:start w:val="1"/>
      <w:numFmt w:val="bullet"/>
      <w:lvlText w:val="›"/>
      <w:lvlJc w:val="left"/>
      <w:pPr>
        <w:tabs>
          <w:tab w:val="num" w:pos="3600"/>
        </w:tabs>
        <w:ind w:left="3600" w:hanging="360"/>
      </w:pPr>
      <w:rPr>
        <w:rFonts w:ascii="Arial" w:hAnsi="Arial" w:hint="default"/>
      </w:rPr>
    </w:lvl>
    <w:lvl w:ilvl="5" w:tplc="93A6AA04" w:tentative="1">
      <w:start w:val="1"/>
      <w:numFmt w:val="bullet"/>
      <w:lvlText w:val="›"/>
      <w:lvlJc w:val="left"/>
      <w:pPr>
        <w:tabs>
          <w:tab w:val="num" w:pos="4320"/>
        </w:tabs>
        <w:ind w:left="4320" w:hanging="360"/>
      </w:pPr>
      <w:rPr>
        <w:rFonts w:ascii="Arial" w:hAnsi="Arial" w:hint="default"/>
      </w:rPr>
    </w:lvl>
    <w:lvl w:ilvl="6" w:tplc="FCE2F7AA" w:tentative="1">
      <w:start w:val="1"/>
      <w:numFmt w:val="bullet"/>
      <w:lvlText w:val="›"/>
      <w:lvlJc w:val="left"/>
      <w:pPr>
        <w:tabs>
          <w:tab w:val="num" w:pos="5040"/>
        </w:tabs>
        <w:ind w:left="5040" w:hanging="360"/>
      </w:pPr>
      <w:rPr>
        <w:rFonts w:ascii="Arial" w:hAnsi="Arial" w:hint="default"/>
      </w:rPr>
    </w:lvl>
    <w:lvl w:ilvl="7" w:tplc="D7EAE9B4" w:tentative="1">
      <w:start w:val="1"/>
      <w:numFmt w:val="bullet"/>
      <w:lvlText w:val="›"/>
      <w:lvlJc w:val="left"/>
      <w:pPr>
        <w:tabs>
          <w:tab w:val="num" w:pos="5760"/>
        </w:tabs>
        <w:ind w:left="5760" w:hanging="360"/>
      </w:pPr>
      <w:rPr>
        <w:rFonts w:ascii="Arial" w:hAnsi="Arial" w:hint="default"/>
      </w:rPr>
    </w:lvl>
    <w:lvl w:ilvl="8" w:tplc="3F7494B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E264554"/>
    <w:multiLevelType w:val="hybridMultilevel"/>
    <w:tmpl w:val="C4547A28"/>
    <w:lvl w:ilvl="0" w:tplc="D76242D8">
      <w:start w:val="1"/>
      <w:numFmt w:val="bullet"/>
      <w:lvlText w:val="›"/>
      <w:lvlJc w:val="left"/>
      <w:pPr>
        <w:tabs>
          <w:tab w:val="num" w:pos="720"/>
        </w:tabs>
        <w:ind w:left="720" w:hanging="360"/>
      </w:pPr>
      <w:rPr>
        <w:rFonts w:ascii="Arial" w:hAnsi="Arial" w:hint="default"/>
      </w:rPr>
    </w:lvl>
    <w:lvl w:ilvl="1" w:tplc="C722F4B6">
      <w:numFmt w:val="bullet"/>
      <w:lvlText w:val="–"/>
      <w:lvlJc w:val="left"/>
      <w:pPr>
        <w:tabs>
          <w:tab w:val="num" w:pos="1440"/>
        </w:tabs>
        <w:ind w:left="1440" w:hanging="360"/>
      </w:pPr>
      <w:rPr>
        <w:rFonts w:ascii="Ericsson Capital TT" w:hAnsi="Ericsson Capital TT" w:hint="default"/>
      </w:rPr>
    </w:lvl>
    <w:lvl w:ilvl="2" w:tplc="8814C792" w:tentative="1">
      <w:start w:val="1"/>
      <w:numFmt w:val="bullet"/>
      <w:lvlText w:val="›"/>
      <w:lvlJc w:val="left"/>
      <w:pPr>
        <w:tabs>
          <w:tab w:val="num" w:pos="2160"/>
        </w:tabs>
        <w:ind w:left="2160" w:hanging="360"/>
      </w:pPr>
      <w:rPr>
        <w:rFonts w:ascii="Arial" w:hAnsi="Arial" w:hint="default"/>
      </w:rPr>
    </w:lvl>
    <w:lvl w:ilvl="3" w:tplc="B14E93BC" w:tentative="1">
      <w:start w:val="1"/>
      <w:numFmt w:val="bullet"/>
      <w:lvlText w:val="›"/>
      <w:lvlJc w:val="left"/>
      <w:pPr>
        <w:tabs>
          <w:tab w:val="num" w:pos="2880"/>
        </w:tabs>
        <w:ind w:left="2880" w:hanging="360"/>
      </w:pPr>
      <w:rPr>
        <w:rFonts w:ascii="Arial" w:hAnsi="Arial" w:hint="default"/>
      </w:rPr>
    </w:lvl>
    <w:lvl w:ilvl="4" w:tplc="079E9C22" w:tentative="1">
      <w:start w:val="1"/>
      <w:numFmt w:val="bullet"/>
      <w:lvlText w:val="›"/>
      <w:lvlJc w:val="left"/>
      <w:pPr>
        <w:tabs>
          <w:tab w:val="num" w:pos="3600"/>
        </w:tabs>
        <w:ind w:left="3600" w:hanging="360"/>
      </w:pPr>
      <w:rPr>
        <w:rFonts w:ascii="Arial" w:hAnsi="Arial" w:hint="default"/>
      </w:rPr>
    </w:lvl>
    <w:lvl w:ilvl="5" w:tplc="64AC71F0" w:tentative="1">
      <w:start w:val="1"/>
      <w:numFmt w:val="bullet"/>
      <w:lvlText w:val="›"/>
      <w:lvlJc w:val="left"/>
      <w:pPr>
        <w:tabs>
          <w:tab w:val="num" w:pos="4320"/>
        </w:tabs>
        <w:ind w:left="4320" w:hanging="360"/>
      </w:pPr>
      <w:rPr>
        <w:rFonts w:ascii="Arial" w:hAnsi="Arial" w:hint="default"/>
      </w:rPr>
    </w:lvl>
    <w:lvl w:ilvl="6" w:tplc="68B8CDE0" w:tentative="1">
      <w:start w:val="1"/>
      <w:numFmt w:val="bullet"/>
      <w:lvlText w:val="›"/>
      <w:lvlJc w:val="left"/>
      <w:pPr>
        <w:tabs>
          <w:tab w:val="num" w:pos="5040"/>
        </w:tabs>
        <w:ind w:left="5040" w:hanging="360"/>
      </w:pPr>
      <w:rPr>
        <w:rFonts w:ascii="Arial" w:hAnsi="Arial" w:hint="default"/>
      </w:rPr>
    </w:lvl>
    <w:lvl w:ilvl="7" w:tplc="C8CAAA6A" w:tentative="1">
      <w:start w:val="1"/>
      <w:numFmt w:val="bullet"/>
      <w:lvlText w:val="›"/>
      <w:lvlJc w:val="left"/>
      <w:pPr>
        <w:tabs>
          <w:tab w:val="num" w:pos="5760"/>
        </w:tabs>
        <w:ind w:left="5760" w:hanging="360"/>
      </w:pPr>
      <w:rPr>
        <w:rFonts w:ascii="Arial" w:hAnsi="Arial" w:hint="default"/>
      </w:rPr>
    </w:lvl>
    <w:lvl w:ilvl="8" w:tplc="3D48611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667560"/>
    <w:multiLevelType w:val="hybridMultilevel"/>
    <w:tmpl w:val="52F27E3C"/>
    <w:lvl w:ilvl="0" w:tplc="2AC88F24">
      <w:start w:val="1"/>
      <w:numFmt w:val="bullet"/>
      <w:lvlText w:val="›"/>
      <w:lvlJc w:val="left"/>
      <w:pPr>
        <w:tabs>
          <w:tab w:val="num" w:pos="720"/>
        </w:tabs>
        <w:ind w:left="720" w:hanging="360"/>
      </w:pPr>
      <w:rPr>
        <w:rFonts w:ascii="Arial" w:hAnsi="Arial" w:hint="default"/>
      </w:rPr>
    </w:lvl>
    <w:lvl w:ilvl="1" w:tplc="DB04BD90" w:tentative="1">
      <w:start w:val="1"/>
      <w:numFmt w:val="bullet"/>
      <w:lvlText w:val="›"/>
      <w:lvlJc w:val="left"/>
      <w:pPr>
        <w:tabs>
          <w:tab w:val="num" w:pos="1440"/>
        </w:tabs>
        <w:ind w:left="1440" w:hanging="360"/>
      </w:pPr>
      <w:rPr>
        <w:rFonts w:ascii="Arial" w:hAnsi="Arial" w:hint="default"/>
      </w:rPr>
    </w:lvl>
    <w:lvl w:ilvl="2" w:tplc="F4CCD594" w:tentative="1">
      <w:start w:val="1"/>
      <w:numFmt w:val="bullet"/>
      <w:lvlText w:val="›"/>
      <w:lvlJc w:val="left"/>
      <w:pPr>
        <w:tabs>
          <w:tab w:val="num" w:pos="2160"/>
        </w:tabs>
        <w:ind w:left="2160" w:hanging="360"/>
      </w:pPr>
      <w:rPr>
        <w:rFonts w:ascii="Arial" w:hAnsi="Arial" w:hint="default"/>
      </w:rPr>
    </w:lvl>
    <w:lvl w:ilvl="3" w:tplc="14324188" w:tentative="1">
      <w:start w:val="1"/>
      <w:numFmt w:val="bullet"/>
      <w:lvlText w:val="›"/>
      <w:lvlJc w:val="left"/>
      <w:pPr>
        <w:tabs>
          <w:tab w:val="num" w:pos="2880"/>
        </w:tabs>
        <w:ind w:left="2880" w:hanging="360"/>
      </w:pPr>
      <w:rPr>
        <w:rFonts w:ascii="Arial" w:hAnsi="Arial" w:hint="default"/>
      </w:rPr>
    </w:lvl>
    <w:lvl w:ilvl="4" w:tplc="6ADCFD32" w:tentative="1">
      <w:start w:val="1"/>
      <w:numFmt w:val="bullet"/>
      <w:lvlText w:val="›"/>
      <w:lvlJc w:val="left"/>
      <w:pPr>
        <w:tabs>
          <w:tab w:val="num" w:pos="3600"/>
        </w:tabs>
        <w:ind w:left="3600" w:hanging="360"/>
      </w:pPr>
      <w:rPr>
        <w:rFonts w:ascii="Arial" w:hAnsi="Arial" w:hint="default"/>
      </w:rPr>
    </w:lvl>
    <w:lvl w:ilvl="5" w:tplc="23B2E32E" w:tentative="1">
      <w:start w:val="1"/>
      <w:numFmt w:val="bullet"/>
      <w:lvlText w:val="›"/>
      <w:lvlJc w:val="left"/>
      <w:pPr>
        <w:tabs>
          <w:tab w:val="num" w:pos="4320"/>
        </w:tabs>
        <w:ind w:left="4320" w:hanging="360"/>
      </w:pPr>
      <w:rPr>
        <w:rFonts w:ascii="Arial" w:hAnsi="Arial" w:hint="default"/>
      </w:rPr>
    </w:lvl>
    <w:lvl w:ilvl="6" w:tplc="E8E05A60" w:tentative="1">
      <w:start w:val="1"/>
      <w:numFmt w:val="bullet"/>
      <w:lvlText w:val="›"/>
      <w:lvlJc w:val="left"/>
      <w:pPr>
        <w:tabs>
          <w:tab w:val="num" w:pos="5040"/>
        </w:tabs>
        <w:ind w:left="5040" w:hanging="360"/>
      </w:pPr>
      <w:rPr>
        <w:rFonts w:ascii="Arial" w:hAnsi="Arial" w:hint="default"/>
      </w:rPr>
    </w:lvl>
    <w:lvl w:ilvl="7" w:tplc="7612EF08" w:tentative="1">
      <w:start w:val="1"/>
      <w:numFmt w:val="bullet"/>
      <w:lvlText w:val="›"/>
      <w:lvlJc w:val="left"/>
      <w:pPr>
        <w:tabs>
          <w:tab w:val="num" w:pos="5760"/>
        </w:tabs>
        <w:ind w:left="5760" w:hanging="360"/>
      </w:pPr>
      <w:rPr>
        <w:rFonts w:ascii="Arial" w:hAnsi="Arial" w:hint="default"/>
      </w:rPr>
    </w:lvl>
    <w:lvl w:ilvl="8" w:tplc="B7D2A0D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22F1B4D"/>
    <w:multiLevelType w:val="hybridMultilevel"/>
    <w:tmpl w:val="88385D08"/>
    <w:lvl w:ilvl="0" w:tplc="21681952">
      <w:start w:val="1"/>
      <w:numFmt w:val="bullet"/>
      <w:lvlText w:val="•"/>
      <w:lvlJc w:val="left"/>
      <w:pPr>
        <w:tabs>
          <w:tab w:val="num" w:pos="360"/>
        </w:tabs>
        <w:ind w:left="360" w:hanging="360"/>
      </w:pPr>
      <w:rPr>
        <w:rFonts w:ascii="Arial" w:hAnsi="Arial" w:hint="default"/>
      </w:rPr>
    </w:lvl>
    <w:lvl w:ilvl="1" w:tplc="E4BA4732">
      <w:numFmt w:val="bullet"/>
      <w:lvlText w:val="–"/>
      <w:lvlJc w:val="left"/>
      <w:pPr>
        <w:tabs>
          <w:tab w:val="num" w:pos="1080"/>
        </w:tabs>
        <w:ind w:left="1080" w:hanging="360"/>
      </w:pPr>
      <w:rPr>
        <w:rFonts w:ascii="Arial" w:hAnsi="Arial" w:hint="default"/>
      </w:rPr>
    </w:lvl>
    <w:lvl w:ilvl="2" w:tplc="A0DA4B88">
      <w:start w:val="1"/>
      <w:numFmt w:val="bullet"/>
      <w:lvlText w:val="•"/>
      <w:lvlJc w:val="left"/>
      <w:pPr>
        <w:tabs>
          <w:tab w:val="num" w:pos="1800"/>
        </w:tabs>
        <w:ind w:left="1800" w:hanging="360"/>
      </w:pPr>
      <w:rPr>
        <w:rFonts w:ascii="Arial" w:hAnsi="Arial" w:hint="default"/>
      </w:rPr>
    </w:lvl>
    <w:lvl w:ilvl="3" w:tplc="F4588958" w:tentative="1">
      <w:start w:val="1"/>
      <w:numFmt w:val="bullet"/>
      <w:lvlText w:val="•"/>
      <w:lvlJc w:val="left"/>
      <w:pPr>
        <w:tabs>
          <w:tab w:val="num" w:pos="2520"/>
        </w:tabs>
        <w:ind w:left="2520" w:hanging="360"/>
      </w:pPr>
      <w:rPr>
        <w:rFonts w:ascii="Arial" w:hAnsi="Arial" w:hint="default"/>
      </w:rPr>
    </w:lvl>
    <w:lvl w:ilvl="4" w:tplc="984878CE" w:tentative="1">
      <w:start w:val="1"/>
      <w:numFmt w:val="bullet"/>
      <w:lvlText w:val="•"/>
      <w:lvlJc w:val="left"/>
      <w:pPr>
        <w:tabs>
          <w:tab w:val="num" w:pos="3240"/>
        </w:tabs>
        <w:ind w:left="3240" w:hanging="360"/>
      </w:pPr>
      <w:rPr>
        <w:rFonts w:ascii="Arial" w:hAnsi="Arial" w:hint="default"/>
      </w:rPr>
    </w:lvl>
    <w:lvl w:ilvl="5" w:tplc="D12ACE36" w:tentative="1">
      <w:start w:val="1"/>
      <w:numFmt w:val="bullet"/>
      <w:lvlText w:val="•"/>
      <w:lvlJc w:val="left"/>
      <w:pPr>
        <w:tabs>
          <w:tab w:val="num" w:pos="3960"/>
        </w:tabs>
        <w:ind w:left="3960" w:hanging="360"/>
      </w:pPr>
      <w:rPr>
        <w:rFonts w:ascii="Arial" w:hAnsi="Arial" w:hint="default"/>
      </w:rPr>
    </w:lvl>
    <w:lvl w:ilvl="6" w:tplc="AB38EF62" w:tentative="1">
      <w:start w:val="1"/>
      <w:numFmt w:val="bullet"/>
      <w:lvlText w:val="•"/>
      <w:lvlJc w:val="left"/>
      <w:pPr>
        <w:tabs>
          <w:tab w:val="num" w:pos="4680"/>
        </w:tabs>
        <w:ind w:left="4680" w:hanging="360"/>
      </w:pPr>
      <w:rPr>
        <w:rFonts w:ascii="Arial" w:hAnsi="Arial" w:hint="default"/>
      </w:rPr>
    </w:lvl>
    <w:lvl w:ilvl="7" w:tplc="1794D852" w:tentative="1">
      <w:start w:val="1"/>
      <w:numFmt w:val="bullet"/>
      <w:lvlText w:val="•"/>
      <w:lvlJc w:val="left"/>
      <w:pPr>
        <w:tabs>
          <w:tab w:val="num" w:pos="5400"/>
        </w:tabs>
        <w:ind w:left="5400" w:hanging="360"/>
      </w:pPr>
      <w:rPr>
        <w:rFonts w:ascii="Arial" w:hAnsi="Arial" w:hint="default"/>
      </w:rPr>
    </w:lvl>
    <w:lvl w:ilvl="8" w:tplc="823CB76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26F389A"/>
    <w:multiLevelType w:val="hybridMultilevel"/>
    <w:tmpl w:val="57FCCEBA"/>
    <w:lvl w:ilvl="0" w:tplc="6A9C4582">
      <w:start w:val="1"/>
      <w:numFmt w:val="bullet"/>
      <w:lvlText w:val="•"/>
      <w:lvlJc w:val="left"/>
      <w:pPr>
        <w:tabs>
          <w:tab w:val="num" w:pos="720"/>
        </w:tabs>
        <w:ind w:left="720" w:hanging="360"/>
      </w:pPr>
      <w:rPr>
        <w:rFonts w:ascii="Arial" w:hAnsi="Arial" w:hint="default"/>
      </w:rPr>
    </w:lvl>
    <w:lvl w:ilvl="1" w:tplc="F3021DB8">
      <w:numFmt w:val="bullet"/>
      <w:lvlText w:val="–"/>
      <w:lvlJc w:val="left"/>
      <w:pPr>
        <w:tabs>
          <w:tab w:val="num" w:pos="1440"/>
        </w:tabs>
        <w:ind w:left="1440" w:hanging="360"/>
      </w:pPr>
      <w:rPr>
        <w:rFonts w:ascii="Arial" w:hAnsi="Arial" w:hint="default"/>
      </w:rPr>
    </w:lvl>
    <w:lvl w:ilvl="2" w:tplc="8F3A1D08" w:tentative="1">
      <w:start w:val="1"/>
      <w:numFmt w:val="bullet"/>
      <w:lvlText w:val="•"/>
      <w:lvlJc w:val="left"/>
      <w:pPr>
        <w:tabs>
          <w:tab w:val="num" w:pos="2160"/>
        </w:tabs>
        <w:ind w:left="2160" w:hanging="360"/>
      </w:pPr>
      <w:rPr>
        <w:rFonts w:ascii="Arial" w:hAnsi="Arial" w:hint="default"/>
      </w:rPr>
    </w:lvl>
    <w:lvl w:ilvl="3" w:tplc="372AD1D4" w:tentative="1">
      <w:start w:val="1"/>
      <w:numFmt w:val="bullet"/>
      <w:lvlText w:val="•"/>
      <w:lvlJc w:val="left"/>
      <w:pPr>
        <w:tabs>
          <w:tab w:val="num" w:pos="2880"/>
        </w:tabs>
        <w:ind w:left="2880" w:hanging="360"/>
      </w:pPr>
      <w:rPr>
        <w:rFonts w:ascii="Arial" w:hAnsi="Arial" w:hint="default"/>
      </w:rPr>
    </w:lvl>
    <w:lvl w:ilvl="4" w:tplc="55CA8CF6" w:tentative="1">
      <w:start w:val="1"/>
      <w:numFmt w:val="bullet"/>
      <w:lvlText w:val="•"/>
      <w:lvlJc w:val="left"/>
      <w:pPr>
        <w:tabs>
          <w:tab w:val="num" w:pos="3600"/>
        </w:tabs>
        <w:ind w:left="3600" w:hanging="360"/>
      </w:pPr>
      <w:rPr>
        <w:rFonts w:ascii="Arial" w:hAnsi="Arial" w:hint="default"/>
      </w:rPr>
    </w:lvl>
    <w:lvl w:ilvl="5" w:tplc="3C306A16" w:tentative="1">
      <w:start w:val="1"/>
      <w:numFmt w:val="bullet"/>
      <w:lvlText w:val="•"/>
      <w:lvlJc w:val="left"/>
      <w:pPr>
        <w:tabs>
          <w:tab w:val="num" w:pos="4320"/>
        </w:tabs>
        <w:ind w:left="4320" w:hanging="360"/>
      </w:pPr>
      <w:rPr>
        <w:rFonts w:ascii="Arial" w:hAnsi="Arial" w:hint="default"/>
      </w:rPr>
    </w:lvl>
    <w:lvl w:ilvl="6" w:tplc="46349D20" w:tentative="1">
      <w:start w:val="1"/>
      <w:numFmt w:val="bullet"/>
      <w:lvlText w:val="•"/>
      <w:lvlJc w:val="left"/>
      <w:pPr>
        <w:tabs>
          <w:tab w:val="num" w:pos="5040"/>
        </w:tabs>
        <w:ind w:left="5040" w:hanging="360"/>
      </w:pPr>
      <w:rPr>
        <w:rFonts w:ascii="Arial" w:hAnsi="Arial" w:hint="default"/>
      </w:rPr>
    </w:lvl>
    <w:lvl w:ilvl="7" w:tplc="40A2E50E" w:tentative="1">
      <w:start w:val="1"/>
      <w:numFmt w:val="bullet"/>
      <w:lvlText w:val="•"/>
      <w:lvlJc w:val="left"/>
      <w:pPr>
        <w:tabs>
          <w:tab w:val="num" w:pos="5760"/>
        </w:tabs>
        <w:ind w:left="5760" w:hanging="360"/>
      </w:pPr>
      <w:rPr>
        <w:rFonts w:ascii="Arial" w:hAnsi="Arial" w:hint="default"/>
      </w:rPr>
    </w:lvl>
    <w:lvl w:ilvl="8" w:tplc="FA6460D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41E4C02"/>
    <w:multiLevelType w:val="hybridMultilevel"/>
    <w:tmpl w:val="43CC7D14"/>
    <w:lvl w:ilvl="0" w:tplc="21681952">
      <w:start w:val="1"/>
      <w:numFmt w:val="bullet"/>
      <w:lvlText w:val="•"/>
      <w:lvlJc w:val="left"/>
      <w:pPr>
        <w:tabs>
          <w:tab w:val="num" w:pos="360"/>
        </w:tabs>
        <w:ind w:left="36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C767057"/>
    <w:multiLevelType w:val="hybridMultilevel"/>
    <w:tmpl w:val="ECFC218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1553DE"/>
    <w:multiLevelType w:val="hybridMultilevel"/>
    <w:tmpl w:val="7E7E41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8FF5B13"/>
    <w:multiLevelType w:val="hybridMultilevel"/>
    <w:tmpl w:val="7A3CE4CE"/>
    <w:lvl w:ilvl="0" w:tplc="38269B2E">
      <w:start w:val="1"/>
      <w:numFmt w:val="bullet"/>
      <w:lvlText w:val="•"/>
      <w:lvlJc w:val="left"/>
      <w:pPr>
        <w:tabs>
          <w:tab w:val="num" w:pos="720"/>
        </w:tabs>
        <w:ind w:left="720" w:hanging="360"/>
      </w:pPr>
      <w:rPr>
        <w:rFonts w:ascii="Arial" w:hAnsi="Arial" w:hint="default"/>
      </w:rPr>
    </w:lvl>
    <w:lvl w:ilvl="1" w:tplc="BBBE0EA0">
      <w:numFmt w:val="bullet"/>
      <w:lvlText w:val="–"/>
      <w:lvlJc w:val="left"/>
      <w:pPr>
        <w:tabs>
          <w:tab w:val="num" w:pos="1440"/>
        </w:tabs>
        <w:ind w:left="1440" w:hanging="360"/>
      </w:pPr>
      <w:rPr>
        <w:rFonts w:ascii="Arial" w:hAnsi="Arial" w:hint="default"/>
      </w:rPr>
    </w:lvl>
    <w:lvl w:ilvl="2" w:tplc="7B7A93A2">
      <w:start w:val="1"/>
      <w:numFmt w:val="bullet"/>
      <w:lvlText w:val="•"/>
      <w:lvlJc w:val="left"/>
      <w:pPr>
        <w:tabs>
          <w:tab w:val="num" w:pos="2160"/>
        </w:tabs>
        <w:ind w:left="2160" w:hanging="360"/>
      </w:pPr>
      <w:rPr>
        <w:rFonts w:ascii="Arial" w:hAnsi="Arial" w:hint="default"/>
      </w:rPr>
    </w:lvl>
    <w:lvl w:ilvl="3" w:tplc="21AAFBB4" w:tentative="1">
      <w:start w:val="1"/>
      <w:numFmt w:val="bullet"/>
      <w:lvlText w:val="•"/>
      <w:lvlJc w:val="left"/>
      <w:pPr>
        <w:tabs>
          <w:tab w:val="num" w:pos="2880"/>
        </w:tabs>
        <w:ind w:left="2880" w:hanging="360"/>
      </w:pPr>
      <w:rPr>
        <w:rFonts w:ascii="Arial" w:hAnsi="Arial" w:hint="default"/>
      </w:rPr>
    </w:lvl>
    <w:lvl w:ilvl="4" w:tplc="EAA8D584" w:tentative="1">
      <w:start w:val="1"/>
      <w:numFmt w:val="bullet"/>
      <w:lvlText w:val="•"/>
      <w:lvlJc w:val="left"/>
      <w:pPr>
        <w:tabs>
          <w:tab w:val="num" w:pos="3600"/>
        </w:tabs>
        <w:ind w:left="3600" w:hanging="360"/>
      </w:pPr>
      <w:rPr>
        <w:rFonts w:ascii="Arial" w:hAnsi="Arial" w:hint="default"/>
      </w:rPr>
    </w:lvl>
    <w:lvl w:ilvl="5" w:tplc="C8BEBA50" w:tentative="1">
      <w:start w:val="1"/>
      <w:numFmt w:val="bullet"/>
      <w:lvlText w:val="•"/>
      <w:lvlJc w:val="left"/>
      <w:pPr>
        <w:tabs>
          <w:tab w:val="num" w:pos="4320"/>
        </w:tabs>
        <w:ind w:left="4320" w:hanging="360"/>
      </w:pPr>
      <w:rPr>
        <w:rFonts w:ascii="Arial" w:hAnsi="Arial" w:hint="default"/>
      </w:rPr>
    </w:lvl>
    <w:lvl w:ilvl="6" w:tplc="1AD858F4" w:tentative="1">
      <w:start w:val="1"/>
      <w:numFmt w:val="bullet"/>
      <w:lvlText w:val="•"/>
      <w:lvlJc w:val="left"/>
      <w:pPr>
        <w:tabs>
          <w:tab w:val="num" w:pos="5040"/>
        </w:tabs>
        <w:ind w:left="5040" w:hanging="360"/>
      </w:pPr>
      <w:rPr>
        <w:rFonts w:ascii="Arial" w:hAnsi="Arial" w:hint="default"/>
      </w:rPr>
    </w:lvl>
    <w:lvl w:ilvl="7" w:tplc="E68C2FDE" w:tentative="1">
      <w:start w:val="1"/>
      <w:numFmt w:val="bullet"/>
      <w:lvlText w:val="•"/>
      <w:lvlJc w:val="left"/>
      <w:pPr>
        <w:tabs>
          <w:tab w:val="num" w:pos="5760"/>
        </w:tabs>
        <w:ind w:left="5760" w:hanging="360"/>
      </w:pPr>
      <w:rPr>
        <w:rFonts w:ascii="Arial" w:hAnsi="Arial" w:hint="default"/>
      </w:rPr>
    </w:lvl>
    <w:lvl w:ilvl="8" w:tplc="BDD41CC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27C4207"/>
    <w:multiLevelType w:val="hybridMultilevel"/>
    <w:tmpl w:val="F4028E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0A473C"/>
    <w:multiLevelType w:val="hybridMultilevel"/>
    <w:tmpl w:val="1A6ACA12"/>
    <w:lvl w:ilvl="0" w:tplc="8B9A1708">
      <w:start w:val="1"/>
      <w:numFmt w:val="bullet"/>
      <w:lvlText w:val="•"/>
      <w:lvlJc w:val="left"/>
      <w:pPr>
        <w:tabs>
          <w:tab w:val="num" w:pos="720"/>
        </w:tabs>
        <w:ind w:left="720" w:hanging="360"/>
      </w:pPr>
      <w:rPr>
        <w:rFonts w:ascii="Arial" w:hAnsi="Arial" w:hint="default"/>
      </w:rPr>
    </w:lvl>
    <w:lvl w:ilvl="1" w:tplc="E71844EC" w:tentative="1">
      <w:start w:val="1"/>
      <w:numFmt w:val="bullet"/>
      <w:lvlText w:val="•"/>
      <w:lvlJc w:val="left"/>
      <w:pPr>
        <w:tabs>
          <w:tab w:val="num" w:pos="1440"/>
        </w:tabs>
        <w:ind w:left="1440" w:hanging="360"/>
      </w:pPr>
      <w:rPr>
        <w:rFonts w:ascii="Arial" w:hAnsi="Arial" w:hint="default"/>
      </w:rPr>
    </w:lvl>
    <w:lvl w:ilvl="2" w:tplc="97842D64" w:tentative="1">
      <w:start w:val="1"/>
      <w:numFmt w:val="bullet"/>
      <w:lvlText w:val="•"/>
      <w:lvlJc w:val="left"/>
      <w:pPr>
        <w:tabs>
          <w:tab w:val="num" w:pos="2160"/>
        </w:tabs>
        <w:ind w:left="2160" w:hanging="360"/>
      </w:pPr>
      <w:rPr>
        <w:rFonts w:ascii="Arial" w:hAnsi="Arial" w:hint="default"/>
      </w:rPr>
    </w:lvl>
    <w:lvl w:ilvl="3" w:tplc="C7FCA502" w:tentative="1">
      <w:start w:val="1"/>
      <w:numFmt w:val="bullet"/>
      <w:lvlText w:val="•"/>
      <w:lvlJc w:val="left"/>
      <w:pPr>
        <w:tabs>
          <w:tab w:val="num" w:pos="2880"/>
        </w:tabs>
        <w:ind w:left="2880" w:hanging="360"/>
      </w:pPr>
      <w:rPr>
        <w:rFonts w:ascii="Arial" w:hAnsi="Arial" w:hint="default"/>
      </w:rPr>
    </w:lvl>
    <w:lvl w:ilvl="4" w:tplc="E7508E72" w:tentative="1">
      <w:start w:val="1"/>
      <w:numFmt w:val="bullet"/>
      <w:lvlText w:val="•"/>
      <w:lvlJc w:val="left"/>
      <w:pPr>
        <w:tabs>
          <w:tab w:val="num" w:pos="3600"/>
        </w:tabs>
        <w:ind w:left="3600" w:hanging="360"/>
      </w:pPr>
      <w:rPr>
        <w:rFonts w:ascii="Arial" w:hAnsi="Arial" w:hint="default"/>
      </w:rPr>
    </w:lvl>
    <w:lvl w:ilvl="5" w:tplc="4EC6738E" w:tentative="1">
      <w:start w:val="1"/>
      <w:numFmt w:val="bullet"/>
      <w:lvlText w:val="•"/>
      <w:lvlJc w:val="left"/>
      <w:pPr>
        <w:tabs>
          <w:tab w:val="num" w:pos="4320"/>
        </w:tabs>
        <w:ind w:left="4320" w:hanging="360"/>
      </w:pPr>
      <w:rPr>
        <w:rFonts w:ascii="Arial" w:hAnsi="Arial" w:hint="default"/>
      </w:rPr>
    </w:lvl>
    <w:lvl w:ilvl="6" w:tplc="7CA2DEF2" w:tentative="1">
      <w:start w:val="1"/>
      <w:numFmt w:val="bullet"/>
      <w:lvlText w:val="•"/>
      <w:lvlJc w:val="left"/>
      <w:pPr>
        <w:tabs>
          <w:tab w:val="num" w:pos="5040"/>
        </w:tabs>
        <w:ind w:left="5040" w:hanging="360"/>
      </w:pPr>
      <w:rPr>
        <w:rFonts w:ascii="Arial" w:hAnsi="Arial" w:hint="default"/>
      </w:rPr>
    </w:lvl>
    <w:lvl w:ilvl="7" w:tplc="728E15C4" w:tentative="1">
      <w:start w:val="1"/>
      <w:numFmt w:val="bullet"/>
      <w:lvlText w:val="•"/>
      <w:lvlJc w:val="left"/>
      <w:pPr>
        <w:tabs>
          <w:tab w:val="num" w:pos="5760"/>
        </w:tabs>
        <w:ind w:left="5760" w:hanging="360"/>
      </w:pPr>
      <w:rPr>
        <w:rFonts w:ascii="Arial" w:hAnsi="Arial" w:hint="default"/>
      </w:rPr>
    </w:lvl>
    <w:lvl w:ilvl="8" w:tplc="57C2055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214EF6"/>
    <w:multiLevelType w:val="hybridMultilevel"/>
    <w:tmpl w:val="113A368A"/>
    <w:lvl w:ilvl="0" w:tplc="041D0001">
      <w:start w:val="1"/>
      <w:numFmt w:val="bullet"/>
      <w:lvlText w:val=""/>
      <w:lvlJc w:val="left"/>
      <w:pPr>
        <w:ind w:left="1440" w:hanging="360"/>
      </w:pPr>
      <w:rPr>
        <w:rFonts w:ascii="Symbol" w:hAnsi="Symbol" w:hint="default"/>
      </w:rPr>
    </w:lvl>
    <w:lvl w:ilvl="1" w:tplc="041D0003">
      <w:start w:val="1"/>
      <w:numFmt w:val="bullet"/>
      <w:lvlText w:val="o"/>
      <w:lvlJc w:val="left"/>
      <w:pPr>
        <w:ind w:left="2160" w:hanging="360"/>
      </w:pPr>
      <w:rPr>
        <w:rFonts w:ascii="Courier New" w:hAnsi="Courier New" w:cs="Courier New" w:hint="default"/>
      </w:rPr>
    </w:lvl>
    <w:lvl w:ilvl="2" w:tplc="041D0005">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3" w15:restartNumberingAfterBreak="0">
    <w:nsid w:val="55A13E8F"/>
    <w:multiLevelType w:val="hybridMultilevel"/>
    <w:tmpl w:val="59BCF6C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1C4B38"/>
    <w:multiLevelType w:val="hybridMultilevel"/>
    <w:tmpl w:val="EA520E20"/>
    <w:lvl w:ilvl="0" w:tplc="47F85DFA">
      <w:start w:val="1"/>
      <w:numFmt w:val="bullet"/>
      <w:lvlText w:val="•"/>
      <w:lvlJc w:val="left"/>
      <w:pPr>
        <w:tabs>
          <w:tab w:val="num" w:pos="720"/>
        </w:tabs>
        <w:ind w:left="720" w:hanging="360"/>
      </w:pPr>
      <w:rPr>
        <w:rFonts w:ascii="Arial" w:hAnsi="Arial" w:cs="Times New Roman" w:hint="default"/>
      </w:rPr>
    </w:lvl>
    <w:lvl w:ilvl="1" w:tplc="AB929ABE">
      <w:start w:val="67"/>
      <w:numFmt w:val="bullet"/>
      <w:lvlText w:val="–"/>
      <w:lvlJc w:val="left"/>
      <w:pPr>
        <w:tabs>
          <w:tab w:val="num" w:pos="1440"/>
        </w:tabs>
        <w:ind w:left="1440" w:hanging="360"/>
      </w:pPr>
      <w:rPr>
        <w:rFonts w:ascii="Arial" w:hAnsi="Arial" w:cs="Times New Roman" w:hint="default"/>
      </w:rPr>
    </w:lvl>
    <w:lvl w:ilvl="2" w:tplc="E93AD6E6">
      <w:start w:val="67"/>
      <w:numFmt w:val="bullet"/>
      <w:lvlText w:val="•"/>
      <w:lvlJc w:val="left"/>
      <w:pPr>
        <w:tabs>
          <w:tab w:val="num" w:pos="2160"/>
        </w:tabs>
        <w:ind w:left="2160" w:hanging="360"/>
      </w:pPr>
      <w:rPr>
        <w:rFonts w:ascii="Arial" w:hAnsi="Arial" w:cs="Times New Roman" w:hint="default"/>
      </w:rPr>
    </w:lvl>
    <w:lvl w:ilvl="3" w:tplc="DC80B4A4">
      <w:start w:val="1"/>
      <w:numFmt w:val="bullet"/>
      <w:lvlText w:val="•"/>
      <w:lvlJc w:val="left"/>
      <w:pPr>
        <w:tabs>
          <w:tab w:val="num" w:pos="2880"/>
        </w:tabs>
        <w:ind w:left="2880" w:hanging="360"/>
      </w:pPr>
      <w:rPr>
        <w:rFonts w:ascii="Arial" w:hAnsi="Arial" w:cs="Times New Roman" w:hint="default"/>
      </w:rPr>
    </w:lvl>
    <w:lvl w:ilvl="4" w:tplc="A75E6AC0">
      <w:start w:val="1"/>
      <w:numFmt w:val="bullet"/>
      <w:lvlText w:val="•"/>
      <w:lvlJc w:val="left"/>
      <w:pPr>
        <w:tabs>
          <w:tab w:val="num" w:pos="3600"/>
        </w:tabs>
        <w:ind w:left="3600" w:hanging="360"/>
      </w:pPr>
      <w:rPr>
        <w:rFonts w:ascii="Arial" w:hAnsi="Arial" w:cs="Times New Roman" w:hint="default"/>
      </w:rPr>
    </w:lvl>
    <w:lvl w:ilvl="5" w:tplc="EA22AB86">
      <w:start w:val="1"/>
      <w:numFmt w:val="bullet"/>
      <w:lvlText w:val="•"/>
      <w:lvlJc w:val="left"/>
      <w:pPr>
        <w:tabs>
          <w:tab w:val="num" w:pos="4320"/>
        </w:tabs>
        <w:ind w:left="4320" w:hanging="360"/>
      </w:pPr>
      <w:rPr>
        <w:rFonts w:ascii="Arial" w:hAnsi="Arial" w:cs="Times New Roman" w:hint="default"/>
      </w:rPr>
    </w:lvl>
    <w:lvl w:ilvl="6" w:tplc="DE502132">
      <w:start w:val="1"/>
      <w:numFmt w:val="bullet"/>
      <w:lvlText w:val="•"/>
      <w:lvlJc w:val="left"/>
      <w:pPr>
        <w:tabs>
          <w:tab w:val="num" w:pos="5040"/>
        </w:tabs>
        <w:ind w:left="5040" w:hanging="360"/>
      </w:pPr>
      <w:rPr>
        <w:rFonts w:ascii="Arial" w:hAnsi="Arial" w:cs="Times New Roman" w:hint="default"/>
      </w:rPr>
    </w:lvl>
    <w:lvl w:ilvl="7" w:tplc="01882E80">
      <w:start w:val="1"/>
      <w:numFmt w:val="bullet"/>
      <w:lvlText w:val="•"/>
      <w:lvlJc w:val="left"/>
      <w:pPr>
        <w:tabs>
          <w:tab w:val="num" w:pos="5760"/>
        </w:tabs>
        <w:ind w:left="5760" w:hanging="360"/>
      </w:pPr>
      <w:rPr>
        <w:rFonts w:ascii="Arial" w:hAnsi="Arial" w:cs="Times New Roman" w:hint="default"/>
      </w:rPr>
    </w:lvl>
    <w:lvl w:ilvl="8" w:tplc="6220ED78">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62C85108"/>
    <w:multiLevelType w:val="hybridMultilevel"/>
    <w:tmpl w:val="C268C366"/>
    <w:lvl w:ilvl="0" w:tplc="C4F0C37A">
      <w:start w:val="1"/>
      <w:numFmt w:val="bullet"/>
      <w:lvlText w:val="•"/>
      <w:lvlJc w:val="left"/>
      <w:pPr>
        <w:tabs>
          <w:tab w:val="num" w:pos="720"/>
        </w:tabs>
        <w:ind w:left="720" w:hanging="360"/>
      </w:pPr>
      <w:rPr>
        <w:rFonts w:ascii="Arial" w:hAnsi="Arial" w:hint="default"/>
      </w:rPr>
    </w:lvl>
    <w:lvl w:ilvl="1" w:tplc="C2002BB4">
      <w:numFmt w:val="bullet"/>
      <w:lvlText w:val="•"/>
      <w:lvlJc w:val="left"/>
      <w:pPr>
        <w:tabs>
          <w:tab w:val="num" w:pos="1440"/>
        </w:tabs>
        <w:ind w:left="1440" w:hanging="360"/>
      </w:pPr>
      <w:rPr>
        <w:rFonts w:ascii="Arial" w:hAnsi="Arial" w:hint="default"/>
      </w:rPr>
    </w:lvl>
    <w:lvl w:ilvl="2" w:tplc="E760FD44" w:tentative="1">
      <w:start w:val="1"/>
      <w:numFmt w:val="bullet"/>
      <w:lvlText w:val="•"/>
      <w:lvlJc w:val="left"/>
      <w:pPr>
        <w:tabs>
          <w:tab w:val="num" w:pos="2160"/>
        </w:tabs>
        <w:ind w:left="2160" w:hanging="360"/>
      </w:pPr>
      <w:rPr>
        <w:rFonts w:ascii="Arial" w:hAnsi="Arial" w:hint="default"/>
      </w:rPr>
    </w:lvl>
    <w:lvl w:ilvl="3" w:tplc="D35019A6" w:tentative="1">
      <w:start w:val="1"/>
      <w:numFmt w:val="bullet"/>
      <w:lvlText w:val="•"/>
      <w:lvlJc w:val="left"/>
      <w:pPr>
        <w:tabs>
          <w:tab w:val="num" w:pos="2880"/>
        </w:tabs>
        <w:ind w:left="2880" w:hanging="360"/>
      </w:pPr>
      <w:rPr>
        <w:rFonts w:ascii="Arial" w:hAnsi="Arial" w:hint="default"/>
      </w:rPr>
    </w:lvl>
    <w:lvl w:ilvl="4" w:tplc="3F089772" w:tentative="1">
      <w:start w:val="1"/>
      <w:numFmt w:val="bullet"/>
      <w:lvlText w:val="•"/>
      <w:lvlJc w:val="left"/>
      <w:pPr>
        <w:tabs>
          <w:tab w:val="num" w:pos="3600"/>
        </w:tabs>
        <w:ind w:left="3600" w:hanging="360"/>
      </w:pPr>
      <w:rPr>
        <w:rFonts w:ascii="Arial" w:hAnsi="Arial" w:hint="default"/>
      </w:rPr>
    </w:lvl>
    <w:lvl w:ilvl="5" w:tplc="7A2E94B4" w:tentative="1">
      <w:start w:val="1"/>
      <w:numFmt w:val="bullet"/>
      <w:lvlText w:val="•"/>
      <w:lvlJc w:val="left"/>
      <w:pPr>
        <w:tabs>
          <w:tab w:val="num" w:pos="4320"/>
        </w:tabs>
        <w:ind w:left="4320" w:hanging="360"/>
      </w:pPr>
      <w:rPr>
        <w:rFonts w:ascii="Arial" w:hAnsi="Arial" w:hint="default"/>
      </w:rPr>
    </w:lvl>
    <w:lvl w:ilvl="6" w:tplc="25DE0294" w:tentative="1">
      <w:start w:val="1"/>
      <w:numFmt w:val="bullet"/>
      <w:lvlText w:val="•"/>
      <w:lvlJc w:val="left"/>
      <w:pPr>
        <w:tabs>
          <w:tab w:val="num" w:pos="5040"/>
        </w:tabs>
        <w:ind w:left="5040" w:hanging="360"/>
      </w:pPr>
      <w:rPr>
        <w:rFonts w:ascii="Arial" w:hAnsi="Arial" w:hint="default"/>
      </w:rPr>
    </w:lvl>
    <w:lvl w:ilvl="7" w:tplc="318C15E2" w:tentative="1">
      <w:start w:val="1"/>
      <w:numFmt w:val="bullet"/>
      <w:lvlText w:val="•"/>
      <w:lvlJc w:val="left"/>
      <w:pPr>
        <w:tabs>
          <w:tab w:val="num" w:pos="5760"/>
        </w:tabs>
        <w:ind w:left="5760" w:hanging="360"/>
      </w:pPr>
      <w:rPr>
        <w:rFonts w:ascii="Arial" w:hAnsi="Arial" w:hint="default"/>
      </w:rPr>
    </w:lvl>
    <w:lvl w:ilvl="8" w:tplc="D53AA37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EE348C"/>
    <w:multiLevelType w:val="hybridMultilevel"/>
    <w:tmpl w:val="202C936A"/>
    <w:lvl w:ilvl="0" w:tplc="BCCC8B8E">
      <w:start w:val="1"/>
      <w:numFmt w:val="bullet"/>
      <w:lvlText w:val="–"/>
      <w:lvlJc w:val="left"/>
      <w:pPr>
        <w:tabs>
          <w:tab w:val="num" w:pos="720"/>
        </w:tabs>
        <w:ind w:left="720" w:hanging="360"/>
      </w:pPr>
      <w:rPr>
        <w:rFonts w:ascii="Ericsson Capital TT" w:hAnsi="Ericsson Capital TT" w:hint="default"/>
      </w:rPr>
    </w:lvl>
    <w:lvl w:ilvl="1" w:tplc="576C57F6">
      <w:start w:val="1"/>
      <w:numFmt w:val="bullet"/>
      <w:lvlText w:val="–"/>
      <w:lvlJc w:val="left"/>
      <w:pPr>
        <w:tabs>
          <w:tab w:val="num" w:pos="1440"/>
        </w:tabs>
        <w:ind w:left="1440" w:hanging="360"/>
      </w:pPr>
      <w:rPr>
        <w:rFonts w:ascii="Ericsson Capital TT" w:hAnsi="Ericsson Capital TT" w:hint="default"/>
      </w:rPr>
    </w:lvl>
    <w:lvl w:ilvl="2" w:tplc="F5F6A39E" w:tentative="1">
      <w:start w:val="1"/>
      <w:numFmt w:val="bullet"/>
      <w:lvlText w:val="–"/>
      <w:lvlJc w:val="left"/>
      <w:pPr>
        <w:tabs>
          <w:tab w:val="num" w:pos="2160"/>
        </w:tabs>
        <w:ind w:left="2160" w:hanging="360"/>
      </w:pPr>
      <w:rPr>
        <w:rFonts w:ascii="Ericsson Capital TT" w:hAnsi="Ericsson Capital TT" w:hint="default"/>
      </w:rPr>
    </w:lvl>
    <w:lvl w:ilvl="3" w:tplc="92229C4C" w:tentative="1">
      <w:start w:val="1"/>
      <w:numFmt w:val="bullet"/>
      <w:lvlText w:val="–"/>
      <w:lvlJc w:val="left"/>
      <w:pPr>
        <w:tabs>
          <w:tab w:val="num" w:pos="2880"/>
        </w:tabs>
        <w:ind w:left="2880" w:hanging="360"/>
      </w:pPr>
      <w:rPr>
        <w:rFonts w:ascii="Ericsson Capital TT" w:hAnsi="Ericsson Capital TT" w:hint="default"/>
      </w:rPr>
    </w:lvl>
    <w:lvl w:ilvl="4" w:tplc="B2ACDF9C" w:tentative="1">
      <w:start w:val="1"/>
      <w:numFmt w:val="bullet"/>
      <w:lvlText w:val="–"/>
      <w:lvlJc w:val="left"/>
      <w:pPr>
        <w:tabs>
          <w:tab w:val="num" w:pos="3600"/>
        </w:tabs>
        <w:ind w:left="3600" w:hanging="360"/>
      </w:pPr>
      <w:rPr>
        <w:rFonts w:ascii="Ericsson Capital TT" w:hAnsi="Ericsson Capital TT" w:hint="default"/>
      </w:rPr>
    </w:lvl>
    <w:lvl w:ilvl="5" w:tplc="EFF2C0D0" w:tentative="1">
      <w:start w:val="1"/>
      <w:numFmt w:val="bullet"/>
      <w:lvlText w:val="–"/>
      <w:lvlJc w:val="left"/>
      <w:pPr>
        <w:tabs>
          <w:tab w:val="num" w:pos="4320"/>
        </w:tabs>
        <w:ind w:left="4320" w:hanging="360"/>
      </w:pPr>
      <w:rPr>
        <w:rFonts w:ascii="Ericsson Capital TT" w:hAnsi="Ericsson Capital TT" w:hint="default"/>
      </w:rPr>
    </w:lvl>
    <w:lvl w:ilvl="6" w:tplc="83D887C6" w:tentative="1">
      <w:start w:val="1"/>
      <w:numFmt w:val="bullet"/>
      <w:lvlText w:val="–"/>
      <w:lvlJc w:val="left"/>
      <w:pPr>
        <w:tabs>
          <w:tab w:val="num" w:pos="5040"/>
        </w:tabs>
        <w:ind w:left="5040" w:hanging="360"/>
      </w:pPr>
      <w:rPr>
        <w:rFonts w:ascii="Ericsson Capital TT" w:hAnsi="Ericsson Capital TT" w:hint="default"/>
      </w:rPr>
    </w:lvl>
    <w:lvl w:ilvl="7" w:tplc="3656D56A" w:tentative="1">
      <w:start w:val="1"/>
      <w:numFmt w:val="bullet"/>
      <w:lvlText w:val="–"/>
      <w:lvlJc w:val="left"/>
      <w:pPr>
        <w:tabs>
          <w:tab w:val="num" w:pos="5760"/>
        </w:tabs>
        <w:ind w:left="5760" w:hanging="360"/>
      </w:pPr>
      <w:rPr>
        <w:rFonts w:ascii="Ericsson Capital TT" w:hAnsi="Ericsson Capital TT" w:hint="default"/>
      </w:rPr>
    </w:lvl>
    <w:lvl w:ilvl="8" w:tplc="F9E45BE0" w:tentative="1">
      <w:start w:val="1"/>
      <w:numFmt w:val="bullet"/>
      <w:lvlText w:val="–"/>
      <w:lvlJc w:val="left"/>
      <w:pPr>
        <w:tabs>
          <w:tab w:val="num" w:pos="6480"/>
        </w:tabs>
        <w:ind w:left="6480" w:hanging="360"/>
      </w:pPr>
      <w:rPr>
        <w:rFonts w:ascii="Ericsson Capital TT" w:hAnsi="Ericsson Capital TT" w:hint="default"/>
      </w:rPr>
    </w:lvl>
  </w:abstractNum>
  <w:abstractNum w:abstractNumId="38" w15:restartNumberingAfterBreak="0">
    <w:nsid w:val="6CFA79E9"/>
    <w:multiLevelType w:val="hybridMultilevel"/>
    <w:tmpl w:val="4F84CB1E"/>
    <w:lvl w:ilvl="0" w:tplc="21681952">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DF47751"/>
    <w:multiLevelType w:val="hybridMultilevel"/>
    <w:tmpl w:val="5D6673D4"/>
    <w:lvl w:ilvl="0" w:tplc="F764550A">
      <w:start w:val="1"/>
      <w:numFmt w:val="bullet"/>
      <w:lvlText w:val="›"/>
      <w:lvlJc w:val="left"/>
      <w:pPr>
        <w:tabs>
          <w:tab w:val="num" w:pos="720"/>
        </w:tabs>
        <w:ind w:left="720" w:hanging="360"/>
      </w:pPr>
      <w:rPr>
        <w:rFonts w:ascii="Arial" w:hAnsi="Arial" w:hint="default"/>
      </w:rPr>
    </w:lvl>
    <w:lvl w:ilvl="1" w:tplc="C4603B2E">
      <w:numFmt w:val="bullet"/>
      <w:lvlText w:val="–"/>
      <w:lvlJc w:val="left"/>
      <w:pPr>
        <w:tabs>
          <w:tab w:val="num" w:pos="1440"/>
        </w:tabs>
        <w:ind w:left="1440" w:hanging="360"/>
      </w:pPr>
      <w:rPr>
        <w:rFonts w:ascii="Ericsson Capital TT" w:hAnsi="Ericsson Capital TT" w:hint="default"/>
      </w:rPr>
    </w:lvl>
    <w:lvl w:ilvl="2" w:tplc="A620ACA0">
      <w:start w:val="1"/>
      <w:numFmt w:val="bullet"/>
      <w:lvlText w:val="›"/>
      <w:lvlJc w:val="left"/>
      <w:pPr>
        <w:tabs>
          <w:tab w:val="num" w:pos="2160"/>
        </w:tabs>
        <w:ind w:left="2160" w:hanging="360"/>
      </w:pPr>
      <w:rPr>
        <w:rFonts w:ascii="Arial" w:hAnsi="Arial" w:hint="default"/>
      </w:rPr>
    </w:lvl>
    <w:lvl w:ilvl="3" w:tplc="E6FCEFA6">
      <w:start w:val="1"/>
      <w:numFmt w:val="bullet"/>
      <w:lvlText w:val="›"/>
      <w:lvlJc w:val="left"/>
      <w:pPr>
        <w:tabs>
          <w:tab w:val="num" w:pos="2880"/>
        </w:tabs>
        <w:ind w:left="2880" w:hanging="360"/>
      </w:pPr>
      <w:rPr>
        <w:rFonts w:ascii="Arial" w:hAnsi="Arial" w:hint="default"/>
      </w:rPr>
    </w:lvl>
    <w:lvl w:ilvl="4" w:tplc="3AEAA262">
      <w:start w:val="1"/>
      <w:numFmt w:val="bullet"/>
      <w:lvlText w:val="›"/>
      <w:lvlJc w:val="left"/>
      <w:pPr>
        <w:tabs>
          <w:tab w:val="num" w:pos="3600"/>
        </w:tabs>
        <w:ind w:left="3600" w:hanging="360"/>
      </w:pPr>
      <w:rPr>
        <w:rFonts w:ascii="Arial" w:hAnsi="Arial" w:hint="default"/>
      </w:rPr>
    </w:lvl>
    <w:lvl w:ilvl="5" w:tplc="185CDE84" w:tentative="1">
      <w:start w:val="1"/>
      <w:numFmt w:val="bullet"/>
      <w:lvlText w:val="›"/>
      <w:lvlJc w:val="left"/>
      <w:pPr>
        <w:tabs>
          <w:tab w:val="num" w:pos="4320"/>
        </w:tabs>
        <w:ind w:left="4320" w:hanging="360"/>
      </w:pPr>
      <w:rPr>
        <w:rFonts w:ascii="Arial" w:hAnsi="Arial" w:hint="default"/>
      </w:rPr>
    </w:lvl>
    <w:lvl w:ilvl="6" w:tplc="2B84E004" w:tentative="1">
      <w:start w:val="1"/>
      <w:numFmt w:val="bullet"/>
      <w:lvlText w:val="›"/>
      <w:lvlJc w:val="left"/>
      <w:pPr>
        <w:tabs>
          <w:tab w:val="num" w:pos="5040"/>
        </w:tabs>
        <w:ind w:left="5040" w:hanging="360"/>
      </w:pPr>
      <w:rPr>
        <w:rFonts w:ascii="Arial" w:hAnsi="Arial" w:hint="default"/>
      </w:rPr>
    </w:lvl>
    <w:lvl w:ilvl="7" w:tplc="9EB050F6" w:tentative="1">
      <w:start w:val="1"/>
      <w:numFmt w:val="bullet"/>
      <w:lvlText w:val="›"/>
      <w:lvlJc w:val="left"/>
      <w:pPr>
        <w:tabs>
          <w:tab w:val="num" w:pos="5760"/>
        </w:tabs>
        <w:ind w:left="5760" w:hanging="360"/>
      </w:pPr>
      <w:rPr>
        <w:rFonts w:ascii="Arial" w:hAnsi="Arial" w:hint="default"/>
      </w:rPr>
    </w:lvl>
    <w:lvl w:ilvl="8" w:tplc="4D401B0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4E96F37"/>
    <w:multiLevelType w:val="hybridMultilevel"/>
    <w:tmpl w:val="52F05080"/>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Theme="minorHAnsi" w:hAnsi="Calibri" w:cstheme="minorBidi"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9DE7B4A"/>
    <w:multiLevelType w:val="hybridMultilevel"/>
    <w:tmpl w:val="45EE10F6"/>
    <w:lvl w:ilvl="0" w:tplc="17CAE2CE">
      <w:start w:val="1"/>
      <w:numFmt w:val="bullet"/>
      <w:lvlText w:val="›"/>
      <w:lvlJc w:val="left"/>
      <w:pPr>
        <w:tabs>
          <w:tab w:val="num" w:pos="720"/>
        </w:tabs>
        <w:ind w:left="720" w:hanging="360"/>
      </w:pPr>
      <w:rPr>
        <w:rFonts w:ascii="Arial" w:hAnsi="Arial" w:hint="default"/>
      </w:rPr>
    </w:lvl>
    <w:lvl w:ilvl="1" w:tplc="9FB4604E" w:tentative="1">
      <w:start w:val="1"/>
      <w:numFmt w:val="bullet"/>
      <w:lvlText w:val="›"/>
      <w:lvlJc w:val="left"/>
      <w:pPr>
        <w:tabs>
          <w:tab w:val="num" w:pos="1440"/>
        </w:tabs>
        <w:ind w:left="1440" w:hanging="360"/>
      </w:pPr>
      <w:rPr>
        <w:rFonts w:ascii="Arial" w:hAnsi="Arial" w:hint="default"/>
      </w:rPr>
    </w:lvl>
    <w:lvl w:ilvl="2" w:tplc="133E7E3E" w:tentative="1">
      <w:start w:val="1"/>
      <w:numFmt w:val="bullet"/>
      <w:lvlText w:val="›"/>
      <w:lvlJc w:val="left"/>
      <w:pPr>
        <w:tabs>
          <w:tab w:val="num" w:pos="2160"/>
        </w:tabs>
        <w:ind w:left="2160" w:hanging="360"/>
      </w:pPr>
      <w:rPr>
        <w:rFonts w:ascii="Arial" w:hAnsi="Arial" w:hint="default"/>
      </w:rPr>
    </w:lvl>
    <w:lvl w:ilvl="3" w:tplc="B7524D12" w:tentative="1">
      <w:start w:val="1"/>
      <w:numFmt w:val="bullet"/>
      <w:lvlText w:val="›"/>
      <w:lvlJc w:val="left"/>
      <w:pPr>
        <w:tabs>
          <w:tab w:val="num" w:pos="2880"/>
        </w:tabs>
        <w:ind w:left="2880" w:hanging="360"/>
      </w:pPr>
      <w:rPr>
        <w:rFonts w:ascii="Arial" w:hAnsi="Arial" w:hint="default"/>
      </w:rPr>
    </w:lvl>
    <w:lvl w:ilvl="4" w:tplc="14067248" w:tentative="1">
      <w:start w:val="1"/>
      <w:numFmt w:val="bullet"/>
      <w:lvlText w:val="›"/>
      <w:lvlJc w:val="left"/>
      <w:pPr>
        <w:tabs>
          <w:tab w:val="num" w:pos="3600"/>
        </w:tabs>
        <w:ind w:left="3600" w:hanging="360"/>
      </w:pPr>
      <w:rPr>
        <w:rFonts w:ascii="Arial" w:hAnsi="Arial" w:hint="default"/>
      </w:rPr>
    </w:lvl>
    <w:lvl w:ilvl="5" w:tplc="D4D0EDA4" w:tentative="1">
      <w:start w:val="1"/>
      <w:numFmt w:val="bullet"/>
      <w:lvlText w:val="›"/>
      <w:lvlJc w:val="left"/>
      <w:pPr>
        <w:tabs>
          <w:tab w:val="num" w:pos="4320"/>
        </w:tabs>
        <w:ind w:left="4320" w:hanging="360"/>
      </w:pPr>
      <w:rPr>
        <w:rFonts w:ascii="Arial" w:hAnsi="Arial" w:hint="default"/>
      </w:rPr>
    </w:lvl>
    <w:lvl w:ilvl="6" w:tplc="5BCC1F4E" w:tentative="1">
      <w:start w:val="1"/>
      <w:numFmt w:val="bullet"/>
      <w:lvlText w:val="›"/>
      <w:lvlJc w:val="left"/>
      <w:pPr>
        <w:tabs>
          <w:tab w:val="num" w:pos="5040"/>
        </w:tabs>
        <w:ind w:left="5040" w:hanging="360"/>
      </w:pPr>
      <w:rPr>
        <w:rFonts w:ascii="Arial" w:hAnsi="Arial" w:hint="default"/>
      </w:rPr>
    </w:lvl>
    <w:lvl w:ilvl="7" w:tplc="50A8AC58" w:tentative="1">
      <w:start w:val="1"/>
      <w:numFmt w:val="bullet"/>
      <w:lvlText w:val="›"/>
      <w:lvlJc w:val="left"/>
      <w:pPr>
        <w:tabs>
          <w:tab w:val="num" w:pos="5760"/>
        </w:tabs>
        <w:ind w:left="5760" w:hanging="360"/>
      </w:pPr>
      <w:rPr>
        <w:rFonts w:ascii="Arial" w:hAnsi="Arial" w:hint="default"/>
      </w:rPr>
    </w:lvl>
    <w:lvl w:ilvl="8" w:tplc="2B48D8F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5D6A85"/>
    <w:multiLevelType w:val="hybridMultilevel"/>
    <w:tmpl w:val="94E003F6"/>
    <w:lvl w:ilvl="0" w:tplc="75CEF550">
      <w:start w:val="1"/>
      <w:numFmt w:val="bullet"/>
      <w:lvlText w:val="•"/>
      <w:lvlJc w:val="left"/>
      <w:pPr>
        <w:tabs>
          <w:tab w:val="num" w:pos="720"/>
        </w:tabs>
        <w:ind w:left="720" w:hanging="360"/>
      </w:pPr>
      <w:rPr>
        <w:rFonts w:ascii="Arial" w:hAnsi="Arial" w:hint="default"/>
      </w:rPr>
    </w:lvl>
    <w:lvl w:ilvl="1" w:tplc="A2F8B790">
      <w:start w:val="1"/>
      <w:numFmt w:val="bullet"/>
      <w:lvlText w:val="•"/>
      <w:lvlJc w:val="left"/>
      <w:pPr>
        <w:tabs>
          <w:tab w:val="num" w:pos="1440"/>
        </w:tabs>
        <w:ind w:left="1440" w:hanging="360"/>
      </w:pPr>
      <w:rPr>
        <w:rFonts w:ascii="Arial" w:hAnsi="Arial" w:hint="default"/>
      </w:rPr>
    </w:lvl>
    <w:lvl w:ilvl="2" w:tplc="9BD81344">
      <w:numFmt w:val="bullet"/>
      <w:lvlText w:val="•"/>
      <w:lvlJc w:val="left"/>
      <w:pPr>
        <w:tabs>
          <w:tab w:val="num" w:pos="2160"/>
        </w:tabs>
        <w:ind w:left="2160" w:hanging="360"/>
      </w:pPr>
      <w:rPr>
        <w:rFonts w:ascii="Arial" w:hAnsi="Arial" w:hint="default"/>
      </w:rPr>
    </w:lvl>
    <w:lvl w:ilvl="3" w:tplc="72861B3A">
      <w:numFmt w:val="bullet"/>
      <w:lvlText w:val="•"/>
      <w:lvlJc w:val="left"/>
      <w:pPr>
        <w:tabs>
          <w:tab w:val="num" w:pos="2880"/>
        </w:tabs>
        <w:ind w:left="2880" w:hanging="360"/>
      </w:pPr>
      <w:rPr>
        <w:rFonts w:ascii="Arial" w:hAnsi="Arial" w:hint="default"/>
      </w:rPr>
    </w:lvl>
    <w:lvl w:ilvl="4" w:tplc="DCEE2D8E" w:tentative="1">
      <w:start w:val="1"/>
      <w:numFmt w:val="bullet"/>
      <w:lvlText w:val="•"/>
      <w:lvlJc w:val="left"/>
      <w:pPr>
        <w:tabs>
          <w:tab w:val="num" w:pos="3600"/>
        </w:tabs>
        <w:ind w:left="3600" w:hanging="360"/>
      </w:pPr>
      <w:rPr>
        <w:rFonts w:ascii="Arial" w:hAnsi="Arial" w:hint="default"/>
      </w:rPr>
    </w:lvl>
    <w:lvl w:ilvl="5" w:tplc="1B34239C" w:tentative="1">
      <w:start w:val="1"/>
      <w:numFmt w:val="bullet"/>
      <w:lvlText w:val="•"/>
      <w:lvlJc w:val="left"/>
      <w:pPr>
        <w:tabs>
          <w:tab w:val="num" w:pos="4320"/>
        </w:tabs>
        <w:ind w:left="4320" w:hanging="360"/>
      </w:pPr>
      <w:rPr>
        <w:rFonts w:ascii="Arial" w:hAnsi="Arial" w:hint="default"/>
      </w:rPr>
    </w:lvl>
    <w:lvl w:ilvl="6" w:tplc="745A1390" w:tentative="1">
      <w:start w:val="1"/>
      <w:numFmt w:val="bullet"/>
      <w:lvlText w:val="•"/>
      <w:lvlJc w:val="left"/>
      <w:pPr>
        <w:tabs>
          <w:tab w:val="num" w:pos="5040"/>
        </w:tabs>
        <w:ind w:left="5040" w:hanging="360"/>
      </w:pPr>
      <w:rPr>
        <w:rFonts w:ascii="Arial" w:hAnsi="Arial" w:hint="default"/>
      </w:rPr>
    </w:lvl>
    <w:lvl w:ilvl="7" w:tplc="ED521388" w:tentative="1">
      <w:start w:val="1"/>
      <w:numFmt w:val="bullet"/>
      <w:lvlText w:val="•"/>
      <w:lvlJc w:val="left"/>
      <w:pPr>
        <w:tabs>
          <w:tab w:val="num" w:pos="5760"/>
        </w:tabs>
        <w:ind w:left="5760" w:hanging="360"/>
      </w:pPr>
      <w:rPr>
        <w:rFonts w:ascii="Arial" w:hAnsi="Arial" w:hint="default"/>
      </w:rPr>
    </w:lvl>
    <w:lvl w:ilvl="8" w:tplc="8BB0896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tentative="1">
      <w:start w:val="1"/>
      <w:numFmt w:val="bullet"/>
      <w:lvlText w:val="•"/>
      <w:lvlJc w:val="left"/>
      <w:pPr>
        <w:tabs>
          <w:tab w:val="num" w:pos="2160"/>
        </w:tabs>
        <w:ind w:left="2160" w:hanging="360"/>
      </w:pPr>
      <w:rPr>
        <w:rFonts w:ascii="Arial" w:hAnsi="Arial" w:hint="default"/>
      </w:rPr>
    </w:lvl>
    <w:lvl w:ilvl="3" w:tplc="99A8449A" w:tentative="1">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9"/>
  </w:num>
  <w:num w:numId="3">
    <w:abstractNumId w:val="24"/>
  </w:num>
  <w:num w:numId="4">
    <w:abstractNumId w:val="25"/>
  </w:num>
  <w:num w:numId="5">
    <w:abstractNumId w:val="19"/>
  </w:num>
  <w:num w:numId="6">
    <w:abstractNumId w:val="27"/>
  </w:num>
  <w:num w:numId="7">
    <w:abstractNumId w:val="34"/>
  </w:num>
  <w:num w:numId="8">
    <w:abstractNumId w:val="20"/>
  </w:num>
  <w:num w:numId="9">
    <w:abstractNumId w:val="17"/>
  </w:num>
  <w:num w:numId="10">
    <w:abstractNumId w:val="2"/>
  </w:num>
  <w:num w:numId="11">
    <w:abstractNumId w:val="1"/>
  </w:num>
  <w:num w:numId="12">
    <w:abstractNumId w:val="0"/>
  </w:num>
  <w:num w:numId="13">
    <w:abstractNumId w:val="31"/>
  </w:num>
  <w:num w:numId="14">
    <w:abstractNumId w:val="22"/>
  </w:num>
  <w:num w:numId="15">
    <w:abstractNumId w:val="37"/>
  </w:num>
  <w:num w:numId="16">
    <w:abstractNumId w:val="36"/>
  </w:num>
  <w:num w:numId="17">
    <w:abstractNumId w:val="13"/>
  </w:num>
  <w:num w:numId="18">
    <w:abstractNumId w:val="15"/>
  </w:num>
  <w:num w:numId="19">
    <w:abstractNumId w:val="10"/>
  </w:num>
  <w:num w:numId="20">
    <w:abstractNumId w:val="7"/>
  </w:num>
  <w:num w:numId="21">
    <w:abstractNumId w:val="39"/>
  </w:num>
  <w:num w:numId="22">
    <w:abstractNumId w:val="3"/>
  </w:num>
  <w:num w:numId="23">
    <w:abstractNumId w:val="14"/>
  </w:num>
  <w:num w:numId="24">
    <w:abstractNumId w:val="6"/>
  </w:num>
  <w:num w:numId="25">
    <w:abstractNumId w:val="12"/>
  </w:num>
  <w:num w:numId="26">
    <w:abstractNumId w:val="30"/>
  </w:num>
  <w:num w:numId="27">
    <w:abstractNumId w:val="23"/>
  </w:num>
  <w:num w:numId="28">
    <w:abstractNumId w:val="11"/>
  </w:num>
  <w:num w:numId="29">
    <w:abstractNumId w:val="43"/>
  </w:num>
  <w:num w:numId="30">
    <w:abstractNumId w:val="26"/>
  </w:num>
  <w:num w:numId="31">
    <w:abstractNumId w:val="41"/>
  </w:num>
  <w:num w:numId="32">
    <w:abstractNumId w:val="18"/>
  </w:num>
  <w:num w:numId="33">
    <w:abstractNumId w:val="32"/>
  </w:num>
  <w:num w:numId="34">
    <w:abstractNumId w:val="35"/>
  </w:num>
  <w:num w:numId="35">
    <w:abstractNumId w:val="42"/>
  </w:num>
  <w:num w:numId="36">
    <w:abstractNumId w:val="38"/>
  </w:num>
  <w:num w:numId="37">
    <w:abstractNumId w:val="16"/>
  </w:num>
  <w:num w:numId="38">
    <w:abstractNumId w:val="33"/>
  </w:num>
  <w:num w:numId="39">
    <w:abstractNumId w:val="40"/>
  </w:num>
  <w:num w:numId="40">
    <w:abstractNumId w:val="8"/>
  </w:num>
  <w:num w:numId="41">
    <w:abstractNumId w:val="28"/>
  </w:num>
  <w:num w:numId="42">
    <w:abstractNumId w:val="9"/>
  </w:num>
  <w:num w:numId="43">
    <w:abstractNumId w:val="4"/>
  </w:num>
  <w:num w:numId="44">
    <w:abstractNumId w:val="5"/>
  </w:num>
  <w:num w:numId="45">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fr-FR"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BAC"/>
    <w:rsid w:val="00006446"/>
    <w:rsid w:val="00006896"/>
    <w:rsid w:val="00007CDC"/>
    <w:rsid w:val="00010D88"/>
    <w:rsid w:val="00011B28"/>
    <w:rsid w:val="0001539D"/>
    <w:rsid w:val="00015D15"/>
    <w:rsid w:val="000230E9"/>
    <w:rsid w:val="0002564D"/>
    <w:rsid w:val="00025ECA"/>
    <w:rsid w:val="00030B30"/>
    <w:rsid w:val="000325B8"/>
    <w:rsid w:val="00033AC3"/>
    <w:rsid w:val="00034C15"/>
    <w:rsid w:val="00036BA1"/>
    <w:rsid w:val="00036EDC"/>
    <w:rsid w:val="0003759F"/>
    <w:rsid w:val="00042009"/>
    <w:rsid w:val="000422E2"/>
    <w:rsid w:val="00042F22"/>
    <w:rsid w:val="000444EF"/>
    <w:rsid w:val="00045F61"/>
    <w:rsid w:val="00052A07"/>
    <w:rsid w:val="000534E3"/>
    <w:rsid w:val="0005606A"/>
    <w:rsid w:val="00056DB2"/>
    <w:rsid w:val="00057117"/>
    <w:rsid w:val="000577A7"/>
    <w:rsid w:val="00057AB0"/>
    <w:rsid w:val="000616E7"/>
    <w:rsid w:val="00062F2E"/>
    <w:rsid w:val="0006487E"/>
    <w:rsid w:val="00065E1A"/>
    <w:rsid w:val="00077E5F"/>
    <w:rsid w:val="00080151"/>
    <w:rsid w:val="0008036A"/>
    <w:rsid w:val="00081AE6"/>
    <w:rsid w:val="000855EB"/>
    <w:rsid w:val="00085B52"/>
    <w:rsid w:val="000866F2"/>
    <w:rsid w:val="00086FCA"/>
    <w:rsid w:val="0009009F"/>
    <w:rsid w:val="00091557"/>
    <w:rsid w:val="000924C1"/>
    <w:rsid w:val="000924F0"/>
    <w:rsid w:val="00092E50"/>
    <w:rsid w:val="00093474"/>
    <w:rsid w:val="0009510F"/>
    <w:rsid w:val="000A1B7B"/>
    <w:rsid w:val="000A56F2"/>
    <w:rsid w:val="000B1262"/>
    <w:rsid w:val="000B2719"/>
    <w:rsid w:val="000B3A8F"/>
    <w:rsid w:val="000B41C1"/>
    <w:rsid w:val="000B4AB9"/>
    <w:rsid w:val="000B58C3"/>
    <w:rsid w:val="000B61E9"/>
    <w:rsid w:val="000C165A"/>
    <w:rsid w:val="000C2E19"/>
    <w:rsid w:val="000C35C1"/>
    <w:rsid w:val="000D0D07"/>
    <w:rsid w:val="000D1BCE"/>
    <w:rsid w:val="000D4797"/>
    <w:rsid w:val="000D6E31"/>
    <w:rsid w:val="000E0527"/>
    <w:rsid w:val="000E09C7"/>
    <w:rsid w:val="000E1E92"/>
    <w:rsid w:val="000E27B5"/>
    <w:rsid w:val="000E5B68"/>
    <w:rsid w:val="000E6CB2"/>
    <w:rsid w:val="000F06D6"/>
    <w:rsid w:val="000F0EB1"/>
    <w:rsid w:val="000F1106"/>
    <w:rsid w:val="000F3BE9"/>
    <w:rsid w:val="000F3F6C"/>
    <w:rsid w:val="000F6DF3"/>
    <w:rsid w:val="001005FF"/>
    <w:rsid w:val="00103BE3"/>
    <w:rsid w:val="001062FB"/>
    <w:rsid w:val="001063E6"/>
    <w:rsid w:val="00113CF4"/>
    <w:rsid w:val="001153EA"/>
    <w:rsid w:val="00115643"/>
    <w:rsid w:val="00116765"/>
    <w:rsid w:val="00121479"/>
    <w:rsid w:val="001219F5"/>
    <w:rsid w:val="00121A20"/>
    <w:rsid w:val="0012377F"/>
    <w:rsid w:val="00124314"/>
    <w:rsid w:val="00126B4A"/>
    <w:rsid w:val="00130FED"/>
    <w:rsid w:val="0013255E"/>
    <w:rsid w:val="0013283A"/>
    <w:rsid w:val="00132FD0"/>
    <w:rsid w:val="001344C0"/>
    <w:rsid w:val="001346FA"/>
    <w:rsid w:val="00135252"/>
    <w:rsid w:val="0013769B"/>
    <w:rsid w:val="00137AB5"/>
    <w:rsid w:val="00137F0B"/>
    <w:rsid w:val="00145AEA"/>
    <w:rsid w:val="00151E23"/>
    <w:rsid w:val="001526E0"/>
    <w:rsid w:val="0015373E"/>
    <w:rsid w:val="001551B5"/>
    <w:rsid w:val="001570B4"/>
    <w:rsid w:val="001659C1"/>
    <w:rsid w:val="00166F9A"/>
    <w:rsid w:val="00173A8E"/>
    <w:rsid w:val="0017568F"/>
    <w:rsid w:val="00180856"/>
    <w:rsid w:val="0018143F"/>
    <w:rsid w:val="00181A36"/>
    <w:rsid w:val="00190AC1"/>
    <w:rsid w:val="0019341A"/>
    <w:rsid w:val="00196486"/>
    <w:rsid w:val="00196C44"/>
    <w:rsid w:val="00197DF9"/>
    <w:rsid w:val="001A1987"/>
    <w:rsid w:val="001A2564"/>
    <w:rsid w:val="001A6173"/>
    <w:rsid w:val="001A6CBA"/>
    <w:rsid w:val="001B000C"/>
    <w:rsid w:val="001B0D97"/>
    <w:rsid w:val="001B4342"/>
    <w:rsid w:val="001B5A5D"/>
    <w:rsid w:val="001B5D26"/>
    <w:rsid w:val="001C1CE5"/>
    <w:rsid w:val="001C3D2A"/>
    <w:rsid w:val="001D51BA"/>
    <w:rsid w:val="001D6342"/>
    <w:rsid w:val="001D6D53"/>
    <w:rsid w:val="001E2560"/>
    <w:rsid w:val="001E58E2"/>
    <w:rsid w:val="001E7AED"/>
    <w:rsid w:val="001F3916"/>
    <w:rsid w:val="001F54C5"/>
    <w:rsid w:val="001F662C"/>
    <w:rsid w:val="001F7074"/>
    <w:rsid w:val="00200490"/>
    <w:rsid w:val="00201E6C"/>
    <w:rsid w:val="00201F3A"/>
    <w:rsid w:val="00203F96"/>
    <w:rsid w:val="002069B2"/>
    <w:rsid w:val="00207FA3"/>
    <w:rsid w:val="00211CB7"/>
    <w:rsid w:val="00214DA8"/>
    <w:rsid w:val="00215423"/>
    <w:rsid w:val="002158FA"/>
    <w:rsid w:val="00215B63"/>
    <w:rsid w:val="00220123"/>
    <w:rsid w:val="00220600"/>
    <w:rsid w:val="00220DD8"/>
    <w:rsid w:val="002224DB"/>
    <w:rsid w:val="00223FCB"/>
    <w:rsid w:val="002252C3"/>
    <w:rsid w:val="00225C54"/>
    <w:rsid w:val="00230765"/>
    <w:rsid w:val="002319E4"/>
    <w:rsid w:val="00231F14"/>
    <w:rsid w:val="00235632"/>
    <w:rsid w:val="00235872"/>
    <w:rsid w:val="00241559"/>
    <w:rsid w:val="002435B3"/>
    <w:rsid w:val="002451ED"/>
    <w:rsid w:val="002458EB"/>
    <w:rsid w:val="002500C8"/>
    <w:rsid w:val="00256F2A"/>
    <w:rsid w:val="00257543"/>
    <w:rsid w:val="00257A0D"/>
    <w:rsid w:val="002617E7"/>
    <w:rsid w:val="00264228"/>
    <w:rsid w:val="00264334"/>
    <w:rsid w:val="0026473E"/>
    <w:rsid w:val="00266214"/>
    <w:rsid w:val="00267574"/>
    <w:rsid w:val="00267C83"/>
    <w:rsid w:val="0027144F"/>
    <w:rsid w:val="00271813"/>
    <w:rsid w:val="00271F3A"/>
    <w:rsid w:val="00273278"/>
    <w:rsid w:val="002737F4"/>
    <w:rsid w:val="002767AE"/>
    <w:rsid w:val="002805F5"/>
    <w:rsid w:val="00280751"/>
    <w:rsid w:val="0028081B"/>
    <w:rsid w:val="0028280A"/>
    <w:rsid w:val="00286ACD"/>
    <w:rsid w:val="00287838"/>
    <w:rsid w:val="002907B5"/>
    <w:rsid w:val="00292EB7"/>
    <w:rsid w:val="00296227"/>
    <w:rsid w:val="0029659B"/>
    <w:rsid w:val="00296F44"/>
    <w:rsid w:val="0029777D"/>
    <w:rsid w:val="002A055E"/>
    <w:rsid w:val="002A1D4E"/>
    <w:rsid w:val="002A2869"/>
    <w:rsid w:val="002A69D9"/>
    <w:rsid w:val="002B24D6"/>
    <w:rsid w:val="002B78BD"/>
    <w:rsid w:val="002C41E6"/>
    <w:rsid w:val="002C7B09"/>
    <w:rsid w:val="002D071A"/>
    <w:rsid w:val="002D1346"/>
    <w:rsid w:val="002D1B4E"/>
    <w:rsid w:val="002D34B2"/>
    <w:rsid w:val="002D48EA"/>
    <w:rsid w:val="002D571D"/>
    <w:rsid w:val="002D692B"/>
    <w:rsid w:val="002D7637"/>
    <w:rsid w:val="002E17F2"/>
    <w:rsid w:val="002E7CAE"/>
    <w:rsid w:val="002F2771"/>
    <w:rsid w:val="002F37A9"/>
    <w:rsid w:val="002F6288"/>
    <w:rsid w:val="0030015F"/>
    <w:rsid w:val="00301CE6"/>
    <w:rsid w:val="0030256B"/>
    <w:rsid w:val="0030501F"/>
    <w:rsid w:val="00307BA1"/>
    <w:rsid w:val="00311702"/>
    <w:rsid w:val="003117AB"/>
    <w:rsid w:val="00311E82"/>
    <w:rsid w:val="00313FD6"/>
    <w:rsid w:val="003143BD"/>
    <w:rsid w:val="003203ED"/>
    <w:rsid w:val="00322853"/>
    <w:rsid w:val="00322C9F"/>
    <w:rsid w:val="00324D23"/>
    <w:rsid w:val="00327997"/>
    <w:rsid w:val="00331751"/>
    <w:rsid w:val="00331B7B"/>
    <w:rsid w:val="00334579"/>
    <w:rsid w:val="00335858"/>
    <w:rsid w:val="00336BDA"/>
    <w:rsid w:val="00340588"/>
    <w:rsid w:val="0034133E"/>
    <w:rsid w:val="00342BD7"/>
    <w:rsid w:val="00344D27"/>
    <w:rsid w:val="00346DB5"/>
    <w:rsid w:val="003477B1"/>
    <w:rsid w:val="00354CA7"/>
    <w:rsid w:val="00356A14"/>
    <w:rsid w:val="00357380"/>
    <w:rsid w:val="003602D9"/>
    <w:rsid w:val="003604CE"/>
    <w:rsid w:val="00370093"/>
    <w:rsid w:val="00370E47"/>
    <w:rsid w:val="003742AC"/>
    <w:rsid w:val="00374ADB"/>
    <w:rsid w:val="00374B70"/>
    <w:rsid w:val="00377CE1"/>
    <w:rsid w:val="00385BF0"/>
    <w:rsid w:val="003872C5"/>
    <w:rsid w:val="003939FF"/>
    <w:rsid w:val="003A0E41"/>
    <w:rsid w:val="003A2223"/>
    <w:rsid w:val="003A2A0F"/>
    <w:rsid w:val="003A45A1"/>
    <w:rsid w:val="003A5B0A"/>
    <w:rsid w:val="003A6BAC"/>
    <w:rsid w:val="003A77AA"/>
    <w:rsid w:val="003A7EF3"/>
    <w:rsid w:val="003B159C"/>
    <w:rsid w:val="003B369F"/>
    <w:rsid w:val="003B36A3"/>
    <w:rsid w:val="003B4A57"/>
    <w:rsid w:val="003B7FE5"/>
    <w:rsid w:val="003C11C8"/>
    <w:rsid w:val="003C2702"/>
    <w:rsid w:val="003C2BC7"/>
    <w:rsid w:val="003C7806"/>
    <w:rsid w:val="003D109F"/>
    <w:rsid w:val="003D10FF"/>
    <w:rsid w:val="003D2478"/>
    <w:rsid w:val="003D3C45"/>
    <w:rsid w:val="003D5B1F"/>
    <w:rsid w:val="003E059A"/>
    <w:rsid w:val="003E15FA"/>
    <w:rsid w:val="003E40D0"/>
    <w:rsid w:val="003E55E4"/>
    <w:rsid w:val="003E74E3"/>
    <w:rsid w:val="003E75FF"/>
    <w:rsid w:val="003F05C7"/>
    <w:rsid w:val="003F2CD4"/>
    <w:rsid w:val="003F6BBE"/>
    <w:rsid w:val="004000E8"/>
    <w:rsid w:val="00402E2B"/>
    <w:rsid w:val="004033B5"/>
    <w:rsid w:val="004050EA"/>
    <w:rsid w:val="0040512B"/>
    <w:rsid w:val="00405CA5"/>
    <w:rsid w:val="00406A7A"/>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3588"/>
    <w:rsid w:val="004651E5"/>
    <w:rsid w:val="00465ABC"/>
    <w:rsid w:val="004669E2"/>
    <w:rsid w:val="00470C31"/>
    <w:rsid w:val="00470C4A"/>
    <w:rsid w:val="004734D0"/>
    <w:rsid w:val="0047556B"/>
    <w:rsid w:val="0047667E"/>
    <w:rsid w:val="00476855"/>
    <w:rsid w:val="00477768"/>
    <w:rsid w:val="0048298B"/>
    <w:rsid w:val="00492544"/>
    <w:rsid w:val="00492A4F"/>
    <w:rsid w:val="00492BC5"/>
    <w:rsid w:val="004964F1"/>
    <w:rsid w:val="004A16BC"/>
    <w:rsid w:val="004A2B94"/>
    <w:rsid w:val="004B7C0C"/>
    <w:rsid w:val="004C0CD0"/>
    <w:rsid w:val="004C3898"/>
    <w:rsid w:val="004C505A"/>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17A2"/>
    <w:rsid w:val="005153A7"/>
    <w:rsid w:val="00515743"/>
    <w:rsid w:val="00517E9B"/>
    <w:rsid w:val="005219CF"/>
    <w:rsid w:val="005222A7"/>
    <w:rsid w:val="00534B59"/>
    <w:rsid w:val="00536759"/>
    <w:rsid w:val="00537C62"/>
    <w:rsid w:val="00546970"/>
    <w:rsid w:val="00554192"/>
    <w:rsid w:val="00554E19"/>
    <w:rsid w:val="0056121F"/>
    <w:rsid w:val="00570559"/>
    <w:rsid w:val="00570A52"/>
    <w:rsid w:val="005713DB"/>
    <w:rsid w:val="00572161"/>
    <w:rsid w:val="00572505"/>
    <w:rsid w:val="00575340"/>
    <w:rsid w:val="00575DA6"/>
    <w:rsid w:val="00582809"/>
    <w:rsid w:val="00583D71"/>
    <w:rsid w:val="0058798C"/>
    <w:rsid w:val="005900FA"/>
    <w:rsid w:val="0059246D"/>
    <w:rsid w:val="005935A4"/>
    <w:rsid w:val="00593761"/>
    <w:rsid w:val="005948C2"/>
    <w:rsid w:val="00595DCA"/>
    <w:rsid w:val="0059779B"/>
    <w:rsid w:val="005A209A"/>
    <w:rsid w:val="005A3EAC"/>
    <w:rsid w:val="005A662D"/>
    <w:rsid w:val="005B33AD"/>
    <w:rsid w:val="005B35D7"/>
    <w:rsid w:val="005B392A"/>
    <w:rsid w:val="005B3AA3"/>
    <w:rsid w:val="005B4B29"/>
    <w:rsid w:val="005B6F83"/>
    <w:rsid w:val="005B738C"/>
    <w:rsid w:val="005B7463"/>
    <w:rsid w:val="005C74FB"/>
    <w:rsid w:val="005D1602"/>
    <w:rsid w:val="005D5BEA"/>
    <w:rsid w:val="005D6CB5"/>
    <w:rsid w:val="005E04CC"/>
    <w:rsid w:val="005E385F"/>
    <w:rsid w:val="005E5B81"/>
    <w:rsid w:val="005F2CB1"/>
    <w:rsid w:val="005F3025"/>
    <w:rsid w:val="005F5043"/>
    <w:rsid w:val="005F618C"/>
    <w:rsid w:val="005F70BD"/>
    <w:rsid w:val="0060283C"/>
    <w:rsid w:val="00604F14"/>
    <w:rsid w:val="00611B83"/>
    <w:rsid w:val="00613257"/>
    <w:rsid w:val="00620A71"/>
    <w:rsid w:val="00620D80"/>
    <w:rsid w:val="006234A6"/>
    <w:rsid w:val="00630001"/>
    <w:rsid w:val="006311B3"/>
    <w:rsid w:val="00632251"/>
    <w:rsid w:val="0063284C"/>
    <w:rsid w:val="00636398"/>
    <w:rsid w:val="006368D3"/>
    <w:rsid w:val="006377EC"/>
    <w:rsid w:val="0064038A"/>
    <w:rsid w:val="0064151F"/>
    <w:rsid w:val="00641533"/>
    <w:rsid w:val="0064208D"/>
    <w:rsid w:val="00643475"/>
    <w:rsid w:val="0064396A"/>
    <w:rsid w:val="00644803"/>
    <w:rsid w:val="0064624E"/>
    <w:rsid w:val="00650AB9"/>
    <w:rsid w:val="00655733"/>
    <w:rsid w:val="00655ACD"/>
    <w:rsid w:val="00655B25"/>
    <w:rsid w:val="00656A92"/>
    <w:rsid w:val="00656DDE"/>
    <w:rsid w:val="0066011D"/>
    <w:rsid w:val="006607C0"/>
    <w:rsid w:val="006613A6"/>
    <w:rsid w:val="006627A2"/>
    <w:rsid w:val="006634E6"/>
    <w:rsid w:val="006649BD"/>
    <w:rsid w:val="006655EE"/>
    <w:rsid w:val="00667EE7"/>
    <w:rsid w:val="00670922"/>
    <w:rsid w:val="00670BE1"/>
    <w:rsid w:val="0067218F"/>
    <w:rsid w:val="006741F2"/>
    <w:rsid w:val="006744FD"/>
    <w:rsid w:val="00674CC3"/>
    <w:rsid w:val="00674EE0"/>
    <w:rsid w:val="00675504"/>
    <w:rsid w:val="00675C72"/>
    <w:rsid w:val="006771F9"/>
    <w:rsid w:val="006776D7"/>
    <w:rsid w:val="00677D3F"/>
    <w:rsid w:val="00681003"/>
    <w:rsid w:val="006817C9"/>
    <w:rsid w:val="00683ECE"/>
    <w:rsid w:val="00690FC3"/>
    <w:rsid w:val="00695FC2"/>
    <w:rsid w:val="00696949"/>
    <w:rsid w:val="00697052"/>
    <w:rsid w:val="006A46FB"/>
    <w:rsid w:val="006A5E28"/>
    <w:rsid w:val="006A6585"/>
    <w:rsid w:val="006A697B"/>
    <w:rsid w:val="006A7AFF"/>
    <w:rsid w:val="006B1816"/>
    <w:rsid w:val="006B1A20"/>
    <w:rsid w:val="006B2099"/>
    <w:rsid w:val="006B37F3"/>
    <w:rsid w:val="006B50CF"/>
    <w:rsid w:val="006C03B8"/>
    <w:rsid w:val="006C40F6"/>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2D1B"/>
    <w:rsid w:val="006F341D"/>
    <w:rsid w:val="006F3CDE"/>
    <w:rsid w:val="006F58D4"/>
    <w:rsid w:val="006F72E4"/>
    <w:rsid w:val="0070346E"/>
    <w:rsid w:val="00704EDB"/>
    <w:rsid w:val="00706101"/>
    <w:rsid w:val="00707072"/>
    <w:rsid w:val="00707D61"/>
    <w:rsid w:val="00712287"/>
    <w:rsid w:val="00712772"/>
    <w:rsid w:val="007148D3"/>
    <w:rsid w:val="00715897"/>
    <w:rsid w:val="00715B9A"/>
    <w:rsid w:val="007171FF"/>
    <w:rsid w:val="00721267"/>
    <w:rsid w:val="0072424C"/>
    <w:rsid w:val="00724F0F"/>
    <w:rsid w:val="00725225"/>
    <w:rsid w:val="00726EA6"/>
    <w:rsid w:val="00727208"/>
    <w:rsid w:val="00727680"/>
    <w:rsid w:val="007348B1"/>
    <w:rsid w:val="007362A6"/>
    <w:rsid w:val="00736D7D"/>
    <w:rsid w:val="00737FB0"/>
    <w:rsid w:val="00740E58"/>
    <w:rsid w:val="007445A0"/>
    <w:rsid w:val="0074524B"/>
    <w:rsid w:val="00746CDE"/>
    <w:rsid w:val="00747D8B"/>
    <w:rsid w:val="00751013"/>
    <w:rsid w:val="00751228"/>
    <w:rsid w:val="00752C9F"/>
    <w:rsid w:val="00753C5D"/>
    <w:rsid w:val="007571E1"/>
    <w:rsid w:val="007604B2"/>
    <w:rsid w:val="00765281"/>
    <w:rsid w:val="00766BAD"/>
    <w:rsid w:val="007755F2"/>
    <w:rsid w:val="00776971"/>
    <w:rsid w:val="00777D37"/>
    <w:rsid w:val="007800B9"/>
    <w:rsid w:val="0078177E"/>
    <w:rsid w:val="0078304C"/>
    <w:rsid w:val="00783673"/>
    <w:rsid w:val="00785490"/>
    <w:rsid w:val="00790B99"/>
    <w:rsid w:val="007925EA"/>
    <w:rsid w:val="00793CD8"/>
    <w:rsid w:val="00795C92"/>
    <w:rsid w:val="00796231"/>
    <w:rsid w:val="00796AE9"/>
    <w:rsid w:val="007A1CB3"/>
    <w:rsid w:val="007A306F"/>
    <w:rsid w:val="007A43A6"/>
    <w:rsid w:val="007A58A6"/>
    <w:rsid w:val="007B3D2D"/>
    <w:rsid w:val="007B50AE"/>
    <w:rsid w:val="007B51DF"/>
    <w:rsid w:val="007B68F0"/>
    <w:rsid w:val="007B7374"/>
    <w:rsid w:val="007C05DD"/>
    <w:rsid w:val="007C3D18"/>
    <w:rsid w:val="007C60BF"/>
    <w:rsid w:val="007C6A07"/>
    <w:rsid w:val="007C75A1"/>
    <w:rsid w:val="007C77A5"/>
    <w:rsid w:val="007C7CEC"/>
    <w:rsid w:val="007D04E5"/>
    <w:rsid w:val="007D5901"/>
    <w:rsid w:val="007D7526"/>
    <w:rsid w:val="007E4610"/>
    <w:rsid w:val="007E4715"/>
    <w:rsid w:val="007E505B"/>
    <w:rsid w:val="007E597A"/>
    <w:rsid w:val="007E6875"/>
    <w:rsid w:val="007E7091"/>
    <w:rsid w:val="007F121D"/>
    <w:rsid w:val="007F75D5"/>
    <w:rsid w:val="0080136B"/>
    <w:rsid w:val="00803FAE"/>
    <w:rsid w:val="0080605F"/>
    <w:rsid w:val="00806EE7"/>
    <w:rsid w:val="00807786"/>
    <w:rsid w:val="00811FCB"/>
    <w:rsid w:val="00813A41"/>
    <w:rsid w:val="008158D6"/>
    <w:rsid w:val="00817196"/>
    <w:rsid w:val="008235DB"/>
    <w:rsid w:val="00824AB4"/>
    <w:rsid w:val="00825C42"/>
    <w:rsid w:val="00825D25"/>
    <w:rsid w:val="00827D6F"/>
    <w:rsid w:val="00834948"/>
    <w:rsid w:val="008376AC"/>
    <w:rsid w:val="00841A25"/>
    <w:rsid w:val="008444E8"/>
    <w:rsid w:val="00844E80"/>
    <w:rsid w:val="00846FE7"/>
    <w:rsid w:val="00852D27"/>
    <w:rsid w:val="00856911"/>
    <w:rsid w:val="00861C2A"/>
    <w:rsid w:val="008677FD"/>
    <w:rsid w:val="008706D4"/>
    <w:rsid w:val="00870F8A"/>
    <w:rsid w:val="008719A4"/>
    <w:rsid w:val="00871D23"/>
    <w:rsid w:val="00874312"/>
    <w:rsid w:val="0087437C"/>
    <w:rsid w:val="00875CD7"/>
    <w:rsid w:val="00876B4D"/>
    <w:rsid w:val="00877F18"/>
    <w:rsid w:val="008913C1"/>
    <w:rsid w:val="008949AD"/>
    <w:rsid w:val="00894A88"/>
    <w:rsid w:val="00895386"/>
    <w:rsid w:val="00896B40"/>
    <w:rsid w:val="008A0F06"/>
    <w:rsid w:val="008A21FF"/>
    <w:rsid w:val="008A2A3C"/>
    <w:rsid w:val="008A2CE2"/>
    <w:rsid w:val="008A30AC"/>
    <w:rsid w:val="008A44B8"/>
    <w:rsid w:val="008A51A8"/>
    <w:rsid w:val="008A54C7"/>
    <w:rsid w:val="008A77D8"/>
    <w:rsid w:val="008B0483"/>
    <w:rsid w:val="008B120C"/>
    <w:rsid w:val="008B302F"/>
    <w:rsid w:val="008B51A0"/>
    <w:rsid w:val="008B592A"/>
    <w:rsid w:val="008B7B5C"/>
    <w:rsid w:val="008C0C99"/>
    <w:rsid w:val="008C2017"/>
    <w:rsid w:val="008C4958"/>
    <w:rsid w:val="008C4BAA"/>
    <w:rsid w:val="008C5EDF"/>
    <w:rsid w:val="008C6AE8"/>
    <w:rsid w:val="008C7573"/>
    <w:rsid w:val="008D1191"/>
    <w:rsid w:val="008D34F1"/>
    <w:rsid w:val="008D39D8"/>
    <w:rsid w:val="008D6D1A"/>
    <w:rsid w:val="008E065E"/>
    <w:rsid w:val="008E077C"/>
    <w:rsid w:val="008E0927"/>
    <w:rsid w:val="008E1909"/>
    <w:rsid w:val="008E2B82"/>
    <w:rsid w:val="008E7C33"/>
    <w:rsid w:val="008F1EAB"/>
    <w:rsid w:val="008F33DC"/>
    <w:rsid w:val="008F35DF"/>
    <w:rsid w:val="008F477F"/>
    <w:rsid w:val="00902350"/>
    <w:rsid w:val="0090336B"/>
    <w:rsid w:val="00903F78"/>
    <w:rsid w:val="009053AA"/>
    <w:rsid w:val="00905A78"/>
    <w:rsid w:val="00906939"/>
    <w:rsid w:val="00910B7D"/>
    <w:rsid w:val="00911DFB"/>
    <w:rsid w:val="009139D9"/>
    <w:rsid w:val="00914AD8"/>
    <w:rsid w:val="00916079"/>
    <w:rsid w:val="00917CE9"/>
    <w:rsid w:val="00920BF2"/>
    <w:rsid w:val="00922010"/>
    <w:rsid w:val="009230B2"/>
    <w:rsid w:val="00924047"/>
    <w:rsid w:val="00931BD9"/>
    <w:rsid w:val="0093541A"/>
    <w:rsid w:val="00935739"/>
    <w:rsid w:val="009368F3"/>
    <w:rsid w:val="00941636"/>
    <w:rsid w:val="00943742"/>
    <w:rsid w:val="00943E2E"/>
    <w:rsid w:val="00945C05"/>
    <w:rsid w:val="00946945"/>
    <w:rsid w:val="00947713"/>
    <w:rsid w:val="00950DE7"/>
    <w:rsid w:val="00952A24"/>
    <w:rsid w:val="00952F6D"/>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85C87"/>
    <w:rsid w:val="009864CD"/>
    <w:rsid w:val="00990630"/>
    <w:rsid w:val="00991761"/>
    <w:rsid w:val="00994DCA"/>
    <w:rsid w:val="009960EC"/>
    <w:rsid w:val="009970DD"/>
    <w:rsid w:val="00997431"/>
    <w:rsid w:val="00997CB2"/>
    <w:rsid w:val="009A0FBA"/>
    <w:rsid w:val="009A1601"/>
    <w:rsid w:val="009A18A7"/>
    <w:rsid w:val="009A1D64"/>
    <w:rsid w:val="009A462D"/>
    <w:rsid w:val="009A5CBA"/>
    <w:rsid w:val="009B144A"/>
    <w:rsid w:val="009B15EA"/>
    <w:rsid w:val="009B1F30"/>
    <w:rsid w:val="009B2C4D"/>
    <w:rsid w:val="009B3AC2"/>
    <w:rsid w:val="009B4DF4"/>
    <w:rsid w:val="009B564E"/>
    <w:rsid w:val="009B7E87"/>
    <w:rsid w:val="009C1CD0"/>
    <w:rsid w:val="009C403E"/>
    <w:rsid w:val="009C42A5"/>
    <w:rsid w:val="009C6832"/>
    <w:rsid w:val="009D4FF0"/>
    <w:rsid w:val="009D703C"/>
    <w:rsid w:val="009D718F"/>
    <w:rsid w:val="009E062B"/>
    <w:rsid w:val="009E068F"/>
    <w:rsid w:val="009E14E0"/>
    <w:rsid w:val="009E35DB"/>
    <w:rsid w:val="009E47A3"/>
    <w:rsid w:val="009E62F9"/>
    <w:rsid w:val="009F08F3"/>
    <w:rsid w:val="009F344F"/>
    <w:rsid w:val="009F6582"/>
    <w:rsid w:val="009F733E"/>
    <w:rsid w:val="009F754F"/>
    <w:rsid w:val="00A031D8"/>
    <w:rsid w:val="00A03586"/>
    <w:rsid w:val="00A04396"/>
    <w:rsid w:val="00A048A8"/>
    <w:rsid w:val="00A04F49"/>
    <w:rsid w:val="00A13E54"/>
    <w:rsid w:val="00A15745"/>
    <w:rsid w:val="00A171EB"/>
    <w:rsid w:val="00A17F63"/>
    <w:rsid w:val="00A2193B"/>
    <w:rsid w:val="00A21F95"/>
    <w:rsid w:val="00A22B81"/>
    <w:rsid w:val="00A2351A"/>
    <w:rsid w:val="00A264A9"/>
    <w:rsid w:val="00A27785"/>
    <w:rsid w:val="00A30187"/>
    <w:rsid w:val="00A3448A"/>
    <w:rsid w:val="00A36297"/>
    <w:rsid w:val="00A37889"/>
    <w:rsid w:val="00A41E2B"/>
    <w:rsid w:val="00A45896"/>
    <w:rsid w:val="00A45B74"/>
    <w:rsid w:val="00A47F59"/>
    <w:rsid w:val="00A52E1D"/>
    <w:rsid w:val="00A61499"/>
    <w:rsid w:val="00A62691"/>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335"/>
    <w:rsid w:val="00AA1ED6"/>
    <w:rsid w:val="00AA51D6"/>
    <w:rsid w:val="00AB0BC8"/>
    <w:rsid w:val="00AB11CA"/>
    <w:rsid w:val="00AB14D9"/>
    <w:rsid w:val="00AB20C7"/>
    <w:rsid w:val="00AB4AB8"/>
    <w:rsid w:val="00AB655E"/>
    <w:rsid w:val="00AC007F"/>
    <w:rsid w:val="00AC2ECD"/>
    <w:rsid w:val="00AC3119"/>
    <w:rsid w:val="00AC49FB"/>
    <w:rsid w:val="00AC55FA"/>
    <w:rsid w:val="00AC5A10"/>
    <w:rsid w:val="00AC5C83"/>
    <w:rsid w:val="00AC752B"/>
    <w:rsid w:val="00AC7789"/>
    <w:rsid w:val="00AD0AA3"/>
    <w:rsid w:val="00AD3F94"/>
    <w:rsid w:val="00AD4A5A"/>
    <w:rsid w:val="00AD6519"/>
    <w:rsid w:val="00AD7F7C"/>
    <w:rsid w:val="00AE22C3"/>
    <w:rsid w:val="00AE27AC"/>
    <w:rsid w:val="00AE2FEB"/>
    <w:rsid w:val="00AE40E0"/>
    <w:rsid w:val="00AE4DBA"/>
    <w:rsid w:val="00AE4F07"/>
    <w:rsid w:val="00AE66F0"/>
    <w:rsid w:val="00AF0198"/>
    <w:rsid w:val="00AF1C5D"/>
    <w:rsid w:val="00AF42D7"/>
    <w:rsid w:val="00B006FE"/>
    <w:rsid w:val="00B007CB"/>
    <w:rsid w:val="00B02AA9"/>
    <w:rsid w:val="00B02FA3"/>
    <w:rsid w:val="00B03374"/>
    <w:rsid w:val="00B05084"/>
    <w:rsid w:val="00B05A81"/>
    <w:rsid w:val="00B068D7"/>
    <w:rsid w:val="00B157F9"/>
    <w:rsid w:val="00B20256"/>
    <w:rsid w:val="00B20D09"/>
    <w:rsid w:val="00B2261B"/>
    <w:rsid w:val="00B2763F"/>
    <w:rsid w:val="00B27AAC"/>
    <w:rsid w:val="00B30929"/>
    <w:rsid w:val="00B3139E"/>
    <w:rsid w:val="00B372AA"/>
    <w:rsid w:val="00B3774D"/>
    <w:rsid w:val="00B40445"/>
    <w:rsid w:val="00B40632"/>
    <w:rsid w:val="00B41888"/>
    <w:rsid w:val="00B45A52"/>
    <w:rsid w:val="00B46175"/>
    <w:rsid w:val="00B520B2"/>
    <w:rsid w:val="00B64F51"/>
    <w:rsid w:val="00B65DEC"/>
    <w:rsid w:val="00B664C7"/>
    <w:rsid w:val="00B708F9"/>
    <w:rsid w:val="00B739F6"/>
    <w:rsid w:val="00B75A51"/>
    <w:rsid w:val="00B81A6C"/>
    <w:rsid w:val="00B85DE5"/>
    <w:rsid w:val="00B90F73"/>
    <w:rsid w:val="00B91661"/>
    <w:rsid w:val="00B9299A"/>
    <w:rsid w:val="00B93B59"/>
    <w:rsid w:val="00B9406A"/>
    <w:rsid w:val="00BA0858"/>
    <w:rsid w:val="00BA2280"/>
    <w:rsid w:val="00BA2A08"/>
    <w:rsid w:val="00BA42D0"/>
    <w:rsid w:val="00BA56D2"/>
    <w:rsid w:val="00BA76E0"/>
    <w:rsid w:val="00BB2A25"/>
    <w:rsid w:val="00BB51E9"/>
    <w:rsid w:val="00BC0FDC"/>
    <w:rsid w:val="00BC3053"/>
    <w:rsid w:val="00BC4D2E"/>
    <w:rsid w:val="00BD48AC"/>
    <w:rsid w:val="00BD5F1A"/>
    <w:rsid w:val="00BE1234"/>
    <w:rsid w:val="00BE2A87"/>
    <w:rsid w:val="00BE2FA6"/>
    <w:rsid w:val="00BE333F"/>
    <w:rsid w:val="00BE7406"/>
    <w:rsid w:val="00BE7603"/>
    <w:rsid w:val="00BF3279"/>
    <w:rsid w:val="00BF34A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11F1"/>
    <w:rsid w:val="00C25A12"/>
    <w:rsid w:val="00C279B5"/>
    <w:rsid w:val="00C27C45"/>
    <w:rsid w:val="00C3719D"/>
    <w:rsid w:val="00C45EA5"/>
    <w:rsid w:val="00C54995"/>
    <w:rsid w:val="00C54D41"/>
    <w:rsid w:val="00C60783"/>
    <w:rsid w:val="00C63A0F"/>
    <w:rsid w:val="00C64672"/>
    <w:rsid w:val="00C669EF"/>
    <w:rsid w:val="00C70697"/>
    <w:rsid w:val="00C72EF4"/>
    <w:rsid w:val="00C75D2F"/>
    <w:rsid w:val="00C767BE"/>
    <w:rsid w:val="00C76E3C"/>
    <w:rsid w:val="00C81568"/>
    <w:rsid w:val="00C8236D"/>
    <w:rsid w:val="00C9027A"/>
    <w:rsid w:val="00C9068E"/>
    <w:rsid w:val="00C93C4B"/>
    <w:rsid w:val="00C944AB"/>
    <w:rsid w:val="00C95B40"/>
    <w:rsid w:val="00CA1068"/>
    <w:rsid w:val="00CA1ED8"/>
    <w:rsid w:val="00CA2417"/>
    <w:rsid w:val="00CA2E12"/>
    <w:rsid w:val="00CB1513"/>
    <w:rsid w:val="00CB1F63"/>
    <w:rsid w:val="00CB7170"/>
    <w:rsid w:val="00CC040E"/>
    <w:rsid w:val="00CC111F"/>
    <w:rsid w:val="00CC2011"/>
    <w:rsid w:val="00CC3EA0"/>
    <w:rsid w:val="00CC7B45"/>
    <w:rsid w:val="00CD1188"/>
    <w:rsid w:val="00CD2ED1"/>
    <w:rsid w:val="00CD337B"/>
    <w:rsid w:val="00CE0424"/>
    <w:rsid w:val="00CE6A59"/>
    <w:rsid w:val="00CE7561"/>
    <w:rsid w:val="00CF0C07"/>
    <w:rsid w:val="00CF1354"/>
    <w:rsid w:val="00CF3B1F"/>
    <w:rsid w:val="00CF3BF6"/>
    <w:rsid w:val="00CF625B"/>
    <w:rsid w:val="00CF687E"/>
    <w:rsid w:val="00D0349B"/>
    <w:rsid w:val="00D077A4"/>
    <w:rsid w:val="00D10249"/>
    <w:rsid w:val="00D115C3"/>
    <w:rsid w:val="00D11897"/>
    <w:rsid w:val="00D13135"/>
    <w:rsid w:val="00D13E4E"/>
    <w:rsid w:val="00D15516"/>
    <w:rsid w:val="00D20907"/>
    <w:rsid w:val="00D20972"/>
    <w:rsid w:val="00D22999"/>
    <w:rsid w:val="00D239A7"/>
    <w:rsid w:val="00D23A0D"/>
    <w:rsid w:val="00D23F47"/>
    <w:rsid w:val="00D25B99"/>
    <w:rsid w:val="00D36E71"/>
    <w:rsid w:val="00D37D87"/>
    <w:rsid w:val="00D40B33"/>
    <w:rsid w:val="00D4318F"/>
    <w:rsid w:val="00D438BF"/>
    <w:rsid w:val="00D440F8"/>
    <w:rsid w:val="00D45707"/>
    <w:rsid w:val="00D514EE"/>
    <w:rsid w:val="00D5404A"/>
    <w:rsid w:val="00D546FF"/>
    <w:rsid w:val="00D55AD5"/>
    <w:rsid w:val="00D576CA"/>
    <w:rsid w:val="00D61AF5"/>
    <w:rsid w:val="00D652B5"/>
    <w:rsid w:val="00D66155"/>
    <w:rsid w:val="00D708B0"/>
    <w:rsid w:val="00D77B1D"/>
    <w:rsid w:val="00D8021F"/>
    <w:rsid w:val="00D80383"/>
    <w:rsid w:val="00D80A94"/>
    <w:rsid w:val="00D823C6"/>
    <w:rsid w:val="00D85A1A"/>
    <w:rsid w:val="00D86CA3"/>
    <w:rsid w:val="00D871CE"/>
    <w:rsid w:val="00D9196D"/>
    <w:rsid w:val="00D92982"/>
    <w:rsid w:val="00DA1B44"/>
    <w:rsid w:val="00DA305E"/>
    <w:rsid w:val="00DA5417"/>
    <w:rsid w:val="00DA56E8"/>
    <w:rsid w:val="00DA5DC4"/>
    <w:rsid w:val="00DB0A9F"/>
    <w:rsid w:val="00DB377D"/>
    <w:rsid w:val="00DC2D36"/>
    <w:rsid w:val="00DC53EF"/>
    <w:rsid w:val="00DD302C"/>
    <w:rsid w:val="00DD573E"/>
    <w:rsid w:val="00DD6907"/>
    <w:rsid w:val="00DE5608"/>
    <w:rsid w:val="00DE58D0"/>
    <w:rsid w:val="00DE654F"/>
    <w:rsid w:val="00DF0B6E"/>
    <w:rsid w:val="00DF14F5"/>
    <w:rsid w:val="00DF15E0"/>
    <w:rsid w:val="00DF37A0"/>
    <w:rsid w:val="00E01A98"/>
    <w:rsid w:val="00E03A1F"/>
    <w:rsid w:val="00E10F2A"/>
    <w:rsid w:val="00E110E7"/>
    <w:rsid w:val="00E11536"/>
    <w:rsid w:val="00E11B20"/>
    <w:rsid w:val="00E17FA2"/>
    <w:rsid w:val="00E22330"/>
    <w:rsid w:val="00E30B5A"/>
    <w:rsid w:val="00E3123D"/>
    <w:rsid w:val="00E31461"/>
    <w:rsid w:val="00E31D43"/>
    <w:rsid w:val="00E32608"/>
    <w:rsid w:val="00E34188"/>
    <w:rsid w:val="00E34B6E"/>
    <w:rsid w:val="00E35559"/>
    <w:rsid w:val="00E366E4"/>
    <w:rsid w:val="00E3723A"/>
    <w:rsid w:val="00E37860"/>
    <w:rsid w:val="00E37CE6"/>
    <w:rsid w:val="00E429BC"/>
    <w:rsid w:val="00E446F1"/>
    <w:rsid w:val="00E46886"/>
    <w:rsid w:val="00E4743B"/>
    <w:rsid w:val="00E47AEF"/>
    <w:rsid w:val="00E53B75"/>
    <w:rsid w:val="00E54E3B"/>
    <w:rsid w:val="00E5689D"/>
    <w:rsid w:val="00E57565"/>
    <w:rsid w:val="00E63838"/>
    <w:rsid w:val="00E64434"/>
    <w:rsid w:val="00E64B80"/>
    <w:rsid w:val="00E67C51"/>
    <w:rsid w:val="00E7149F"/>
    <w:rsid w:val="00E72D28"/>
    <w:rsid w:val="00E72EFC"/>
    <w:rsid w:val="00E758EC"/>
    <w:rsid w:val="00E81C37"/>
    <w:rsid w:val="00E8234C"/>
    <w:rsid w:val="00E83AA9"/>
    <w:rsid w:val="00E85928"/>
    <w:rsid w:val="00E87822"/>
    <w:rsid w:val="00E90395"/>
    <w:rsid w:val="00E90E49"/>
    <w:rsid w:val="00E917F9"/>
    <w:rsid w:val="00E9291C"/>
    <w:rsid w:val="00E93A04"/>
    <w:rsid w:val="00E93FFE"/>
    <w:rsid w:val="00E94F8A"/>
    <w:rsid w:val="00EA4B16"/>
    <w:rsid w:val="00EA6604"/>
    <w:rsid w:val="00EA7A41"/>
    <w:rsid w:val="00EB077B"/>
    <w:rsid w:val="00EB4EA2"/>
    <w:rsid w:val="00EC27C6"/>
    <w:rsid w:val="00EC4207"/>
    <w:rsid w:val="00EC5653"/>
    <w:rsid w:val="00EC71CE"/>
    <w:rsid w:val="00EC77A7"/>
    <w:rsid w:val="00EC7DF7"/>
    <w:rsid w:val="00ED1006"/>
    <w:rsid w:val="00EE59C8"/>
    <w:rsid w:val="00EE5ECB"/>
    <w:rsid w:val="00EE5F2F"/>
    <w:rsid w:val="00EF18FE"/>
    <w:rsid w:val="00EF5787"/>
    <w:rsid w:val="00EF60D0"/>
    <w:rsid w:val="00EF662A"/>
    <w:rsid w:val="00F0528D"/>
    <w:rsid w:val="00F06C67"/>
    <w:rsid w:val="00F06DFD"/>
    <w:rsid w:val="00F071D1"/>
    <w:rsid w:val="00F07533"/>
    <w:rsid w:val="00F10629"/>
    <w:rsid w:val="00F132E5"/>
    <w:rsid w:val="00F15FA5"/>
    <w:rsid w:val="00F209B7"/>
    <w:rsid w:val="00F20A65"/>
    <w:rsid w:val="00F2376F"/>
    <w:rsid w:val="00F243D8"/>
    <w:rsid w:val="00F30828"/>
    <w:rsid w:val="00F30E1C"/>
    <w:rsid w:val="00F313D6"/>
    <w:rsid w:val="00F40F0C"/>
    <w:rsid w:val="00F46A66"/>
    <w:rsid w:val="00F4766C"/>
    <w:rsid w:val="00F5060E"/>
    <w:rsid w:val="00F507D1"/>
    <w:rsid w:val="00F519CE"/>
    <w:rsid w:val="00F51ADA"/>
    <w:rsid w:val="00F607C5"/>
    <w:rsid w:val="00F60DEA"/>
    <w:rsid w:val="00F6302A"/>
    <w:rsid w:val="00F630E7"/>
    <w:rsid w:val="00F64C2B"/>
    <w:rsid w:val="00F651BE"/>
    <w:rsid w:val="00F656FF"/>
    <w:rsid w:val="00F67F53"/>
    <w:rsid w:val="00F703BE"/>
    <w:rsid w:val="00F71D15"/>
    <w:rsid w:val="00F71F69"/>
    <w:rsid w:val="00F72B72"/>
    <w:rsid w:val="00F74BB9"/>
    <w:rsid w:val="00F75582"/>
    <w:rsid w:val="00F76EFA"/>
    <w:rsid w:val="00F77AD6"/>
    <w:rsid w:val="00F804BE"/>
    <w:rsid w:val="00F817CE"/>
    <w:rsid w:val="00F8224E"/>
    <w:rsid w:val="00F8456C"/>
    <w:rsid w:val="00F859D8"/>
    <w:rsid w:val="00F868F5"/>
    <w:rsid w:val="00F9056A"/>
    <w:rsid w:val="00F90F8D"/>
    <w:rsid w:val="00F92782"/>
    <w:rsid w:val="00F93AA9"/>
    <w:rsid w:val="00F94D3D"/>
    <w:rsid w:val="00F96985"/>
    <w:rsid w:val="00F97838"/>
    <w:rsid w:val="00FA2BB3"/>
    <w:rsid w:val="00FA43ED"/>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0F2D91"/>
  <w15:docId w15:val="{4B4D971B-264B-41AE-960E-B189F6F9A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E6F50"/>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6E6F5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6E6F50"/>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6E6F50"/>
    <w:pPr>
      <w:numPr>
        <w:ilvl w:val="2"/>
      </w:numPr>
      <w:spacing w:before="120"/>
      <w:outlineLvl w:val="2"/>
    </w:pPr>
    <w:rPr>
      <w:sz w:val="24"/>
      <w:szCs w:val="28"/>
    </w:rPr>
  </w:style>
  <w:style w:type="paragraph" w:styleId="Heading4">
    <w:name w:val="heading 4"/>
    <w:basedOn w:val="Heading3"/>
    <w:next w:val="Normal"/>
    <w:qFormat/>
    <w:rsid w:val="006E6F50"/>
    <w:pPr>
      <w:numPr>
        <w:ilvl w:val="3"/>
      </w:numPr>
      <w:outlineLvl w:val="3"/>
    </w:pPr>
    <w:rPr>
      <w:szCs w:val="24"/>
    </w:rPr>
  </w:style>
  <w:style w:type="paragraph" w:styleId="Heading5">
    <w:name w:val="heading 5"/>
    <w:basedOn w:val="Heading4"/>
    <w:next w:val="Normal"/>
    <w:qFormat/>
    <w:rsid w:val="006E6F50"/>
    <w:pPr>
      <w:numPr>
        <w:ilvl w:val="4"/>
      </w:numPr>
      <w:outlineLvl w:val="4"/>
    </w:pPr>
    <w:rPr>
      <w:sz w:val="22"/>
      <w:szCs w:val="22"/>
    </w:rPr>
  </w:style>
  <w:style w:type="paragraph" w:styleId="Heading6">
    <w:name w:val="heading 6"/>
    <w:basedOn w:val="Normal"/>
    <w:next w:val="Normal"/>
    <w:qFormat/>
    <w:rsid w:val="006E6F50"/>
    <w:pPr>
      <w:keepNext/>
      <w:keepLines/>
      <w:numPr>
        <w:ilvl w:val="5"/>
        <w:numId w:val="1"/>
      </w:numPr>
      <w:spacing w:before="120"/>
      <w:outlineLvl w:val="5"/>
    </w:pPr>
    <w:rPr>
      <w:rFonts w:cs="Arial"/>
    </w:rPr>
  </w:style>
  <w:style w:type="paragraph" w:styleId="Heading7">
    <w:name w:val="heading 7"/>
    <w:basedOn w:val="Normal"/>
    <w:next w:val="Normal"/>
    <w:qFormat/>
    <w:rsid w:val="006E6F50"/>
    <w:pPr>
      <w:keepNext/>
      <w:keepLines/>
      <w:numPr>
        <w:ilvl w:val="6"/>
        <w:numId w:val="1"/>
      </w:numPr>
      <w:spacing w:before="120"/>
      <w:outlineLvl w:val="6"/>
    </w:pPr>
    <w:rPr>
      <w:rFonts w:cs="Arial"/>
    </w:rPr>
  </w:style>
  <w:style w:type="paragraph" w:styleId="Heading8">
    <w:name w:val="heading 8"/>
    <w:basedOn w:val="Heading7"/>
    <w:next w:val="Normal"/>
    <w:qFormat/>
    <w:rsid w:val="006E6F50"/>
    <w:pPr>
      <w:numPr>
        <w:ilvl w:val="7"/>
      </w:numPr>
      <w:outlineLvl w:val="7"/>
    </w:pPr>
  </w:style>
  <w:style w:type="paragraph" w:styleId="Heading9">
    <w:name w:val="heading 9"/>
    <w:basedOn w:val="Heading8"/>
    <w:next w:val="Normal"/>
    <w:qFormat/>
    <w:rsid w:val="006E6F5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E6F50"/>
    <w:pPr>
      <w:spacing w:before="180"/>
      <w:ind w:left="2693" w:hanging="2693"/>
    </w:pPr>
    <w:rPr>
      <w:b w:val="0"/>
      <w:bCs/>
    </w:rPr>
  </w:style>
  <w:style w:type="paragraph" w:styleId="TOC1">
    <w:name w:val="toc 1"/>
    <w:aliases w:val="Observation TOC2"/>
    <w:uiPriority w:val="39"/>
    <w:rsid w:val="006E6F50"/>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6E6F50"/>
    <w:pPr>
      <w:keepNext/>
      <w:keepLines/>
      <w:spacing w:before="180"/>
      <w:jc w:val="center"/>
    </w:pPr>
  </w:style>
  <w:style w:type="paragraph" w:styleId="Caption">
    <w:name w:val="caption"/>
    <w:basedOn w:val="Normal"/>
    <w:next w:val="Normal"/>
    <w:qFormat/>
    <w:rsid w:val="006E6F50"/>
    <w:pPr>
      <w:spacing w:after="240"/>
      <w:jc w:val="center"/>
    </w:pPr>
    <w:rPr>
      <w:b/>
      <w:bCs/>
    </w:rPr>
  </w:style>
  <w:style w:type="paragraph" w:styleId="TOC5">
    <w:name w:val="toc 5"/>
    <w:aliases w:val="Observation TOC"/>
    <w:basedOn w:val="TOC4"/>
    <w:semiHidden/>
    <w:rsid w:val="006E6F50"/>
    <w:pPr>
      <w:tabs>
        <w:tab w:val="right" w:pos="1701"/>
      </w:tabs>
      <w:ind w:left="1701" w:hanging="1701"/>
    </w:pPr>
  </w:style>
  <w:style w:type="paragraph" w:styleId="TOC4">
    <w:name w:val="toc 4"/>
    <w:basedOn w:val="TOC3"/>
    <w:semiHidden/>
    <w:rsid w:val="006E6F50"/>
    <w:pPr>
      <w:ind w:left="1418" w:hanging="1418"/>
    </w:pPr>
  </w:style>
  <w:style w:type="paragraph" w:styleId="TOC3">
    <w:name w:val="toc 3"/>
    <w:basedOn w:val="TOC2"/>
    <w:semiHidden/>
    <w:rsid w:val="006E6F50"/>
    <w:pPr>
      <w:ind w:left="1134" w:hanging="1134"/>
    </w:pPr>
  </w:style>
  <w:style w:type="paragraph" w:styleId="TOC2">
    <w:name w:val="toc 2"/>
    <w:basedOn w:val="TOC1"/>
    <w:semiHidden/>
    <w:rsid w:val="006E6F50"/>
    <w:pPr>
      <w:keepNext w:val="0"/>
      <w:spacing w:before="0"/>
      <w:ind w:left="851" w:hanging="851"/>
    </w:pPr>
    <w:rPr>
      <w:szCs w:val="20"/>
    </w:rPr>
  </w:style>
  <w:style w:type="paragraph" w:styleId="Index2">
    <w:name w:val="index 2"/>
    <w:basedOn w:val="Index1"/>
    <w:semiHidden/>
    <w:rsid w:val="006E6F50"/>
    <w:pPr>
      <w:ind w:left="284"/>
    </w:pPr>
  </w:style>
  <w:style w:type="paragraph" w:styleId="Index1">
    <w:name w:val="index 1"/>
    <w:basedOn w:val="Normal"/>
    <w:semiHidden/>
    <w:rsid w:val="006E6F50"/>
    <w:pPr>
      <w:keepLines/>
      <w:spacing w:after="0"/>
    </w:pPr>
  </w:style>
  <w:style w:type="paragraph" w:styleId="DocumentMap">
    <w:name w:val="Document Map"/>
    <w:basedOn w:val="Normal"/>
    <w:semiHidden/>
    <w:rsid w:val="006E6F50"/>
    <w:pPr>
      <w:shd w:val="clear" w:color="auto" w:fill="000080"/>
    </w:pPr>
    <w:rPr>
      <w:rFonts w:ascii="Tahoma" w:hAnsi="Tahoma" w:cs="Tahoma"/>
    </w:rPr>
  </w:style>
  <w:style w:type="paragraph" w:styleId="ListNumber2">
    <w:name w:val="List Number 2"/>
    <w:basedOn w:val="ListNumber"/>
    <w:rsid w:val="006E6F50"/>
    <w:pPr>
      <w:ind w:left="851"/>
    </w:pPr>
  </w:style>
  <w:style w:type="paragraph" w:styleId="ListNumber">
    <w:name w:val="List Number"/>
    <w:basedOn w:val="List"/>
    <w:rsid w:val="006E6F50"/>
  </w:style>
  <w:style w:type="paragraph" w:styleId="List">
    <w:name w:val="List"/>
    <w:basedOn w:val="Normal"/>
    <w:rsid w:val="006E6F50"/>
    <w:pPr>
      <w:ind w:left="568" w:hanging="284"/>
    </w:pPr>
  </w:style>
  <w:style w:type="paragraph" w:styleId="Header">
    <w:name w:val="header"/>
    <w:rsid w:val="006E6F5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E6F50"/>
    <w:rPr>
      <w:b/>
      <w:bCs/>
      <w:position w:val="6"/>
      <w:sz w:val="16"/>
      <w:szCs w:val="16"/>
    </w:rPr>
  </w:style>
  <w:style w:type="paragraph" w:styleId="FootnoteText">
    <w:name w:val="footnote text"/>
    <w:basedOn w:val="Normal"/>
    <w:semiHidden/>
    <w:rsid w:val="006E6F50"/>
    <w:pPr>
      <w:keepLines/>
      <w:spacing w:after="0"/>
      <w:ind w:left="454" w:hanging="454"/>
    </w:pPr>
    <w:rPr>
      <w:sz w:val="16"/>
      <w:szCs w:val="16"/>
    </w:rPr>
  </w:style>
  <w:style w:type="paragraph" w:customStyle="1" w:styleId="3GPPHeader">
    <w:name w:val="3GPP_Header"/>
    <w:basedOn w:val="Normal"/>
    <w:qFormat/>
    <w:rsid w:val="006E6F50"/>
    <w:pPr>
      <w:tabs>
        <w:tab w:val="left" w:pos="1800"/>
        <w:tab w:val="right" w:pos="9360"/>
      </w:tabs>
      <w:spacing w:after="0"/>
    </w:pPr>
    <w:rPr>
      <w:rFonts w:ascii="Arial" w:hAnsi="Arial"/>
      <w:b/>
    </w:rPr>
  </w:style>
  <w:style w:type="paragraph" w:styleId="TOC9">
    <w:name w:val="toc 9"/>
    <w:basedOn w:val="TOC8"/>
    <w:semiHidden/>
    <w:rsid w:val="006E6F50"/>
    <w:pPr>
      <w:ind w:left="1418" w:hanging="1418"/>
    </w:pPr>
  </w:style>
  <w:style w:type="paragraph" w:styleId="TOC6">
    <w:name w:val="toc 6"/>
    <w:basedOn w:val="TOC5"/>
    <w:next w:val="Normal"/>
    <w:semiHidden/>
    <w:rsid w:val="006E6F50"/>
    <w:pPr>
      <w:ind w:left="1985" w:hanging="1985"/>
    </w:pPr>
  </w:style>
  <w:style w:type="paragraph" w:styleId="TOC7">
    <w:name w:val="toc 7"/>
    <w:basedOn w:val="TOC6"/>
    <w:next w:val="Normal"/>
    <w:semiHidden/>
    <w:rsid w:val="006E6F50"/>
    <w:pPr>
      <w:ind w:left="2268" w:hanging="2268"/>
    </w:pPr>
  </w:style>
  <w:style w:type="paragraph" w:styleId="ListBullet2">
    <w:name w:val="List Bullet 2"/>
    <w:basedOn w:val="ListBullet"/>
    <w:rsid w:val="006E6F50"/>
    <w:pPr>
      <w:numPr>
        <w:numId w:val="6"/>
      </w:numPr>
    </w:pPr>
  </w:style>
  <w:style w:type="paragraph" w:styleId="ListBullet">
    <w:name w:val="List Bullet"/>
    <w:basedOn w:val="BodyText"/>
    <w:rsid w:val="006E6F50"/>
    <w:pPr>
      <w:numPr>
        <w:numId w:val="5"/>
      </w:numPr>
    </w:pPr>
  </w:style>
  <w:style w:type="paragraph" w:styleId="ListBullet3">
    <w:name w:val="List Bullet 3"/>
    <w:basedOn w:val="ListBullet2"/>
    <w:rsid w:val="006E6F50"/>
    <w:pPr>
      <w:numPr>
        <w:numId w:val="7"/>
      </w:numPr>
    </w:pPr>
  </w:style>
  <w:style w:type="paragraph" w:customStyle="1" w:styleId="EQ">
    <w:name w:val="EQ"/>
    <w:basedOn w:val="Normal"/>
    <w:next w:val="Normal"/>
    <w:rsid w:val="006E6F50"/>
    <w:pPr>
      <w:keepLines/>
      <w:tabs>
        <w:tab w:val="center" w:pos="4536"/>
        <w:tab w:val="right" w:pos="9072"/>
      </w:tabs>
      <w:spacing w:after="180"/>
      <w:jc w:val="left"/>
    </w:pPr>
    <w:rPr>
      <w:noProof/>
      <w:lang w:eastAsia="en-US"/>
    </w:rPr>
  </w:style>
  <w:style w:type="paragraph" w:styleId="List2">
    <w:name w:val="List 2"/>
    <w:basedOn w:val="List"/>
    <w:rsid w:val="006E6F50"/>
    <w:pPr>
      <w:ind w:left="851"/>
    </w:pPr>
  </w:style>
  <w:style w:type="paragraph" w:styleId="List3">
    <w:name w:val="List 3"/>
    <w:basedOn w:val="List2"/>
    <w:rsid w:val="006E6F50"/>
    <w:pPr>
      <w:ind w:left="1135"/>
    </w:pPr>
  </w:style>
  <w:style w:type="paragraph" w:styleId="List4">
    <w:name w:val="List 4"/>
    <w:basedOn w:val="List3"/>
    <w:rsid w:val="006E6F50"/>
    <w:pPr>
      <w:ind w:left="1418"/>
    </w:pPr>
  </w:style>
  <w:style w:type="paragraph" w:styleId="List5">
    <w:name w:val="List 5"/>
    <w:basedOn w:val="List4"/>
    <w:rsid w:val="006E6F50"/>
    <w:pPr>
      <w:ind w:left="1702"/>
    </w:pPr>
  </w:style>
  <w:style w:type="paragraph" w:customStyle="1" w:styleId="EditorsNote">
    <w:name w:val="Editor's Note"/>
    <w:basedOn w:val="Normal"/>
    <w:rsid w:val="006E6F50"/>
    <w:pPr>
      <w:keepLines/>
      <w:spacing w:after="180"/>
      <w:ind w:left="1135" w:hanging="851"/>
      <w:jc w:val="left"/>
    </w:pPr>
    <w:rPr>
      <w:color w:val="FF0000"/>
      <w:lang w:eastAsia="en-US"/>
    </w:rPr>
  </w:style>
  <w:style w:type="paragraph" w:styleId="ListBullet4">
    <w:name w:val="List Bullet 4"/>
    <w:basedOn w:val="ListBullet3"/>
    <w:rsid w:val="006E6F50"/>
    <w:pPr>
      <w:numPr>
        <w:numId w:val="8"/>
      </w:numPr>
    </w:pPr>
  </w:style>
  <w:style w:type="paragraph" w:styleId="ListBullet5">
    <w:name w:val="List Bullet 5"/>
    <w:basedOn w:val="ListBullet4"/>
    <w:rsid w:val="006E6F50"/>
    <w:pPr>
      <w:numPr>
        <w:numId w:val="4"/>
      </w:numPr>
    </w:pPr>
  </w:style>
  <w:style w:type="paragraph" w:styleId="Footer">
    <w:name w:val="footer"/>
    <w:basedOn w:val="Header"/>
    <w:semiHidden/>
    <w:rsid w:val="006E6F50"/>
    <w:pPr>
      <w:jc w:val="center"/>
    </w:pPr>
    <w:rPr>
      <w:i/>
      <w:iCs/>
    </w:rPr>
  </w:style>
  <w:style w:type="paragraph" w:customStyle="1" w:styleId="Reference">
    <w:name w:val="Reference"/>
    <w:basedOn w:val="Normal"/>
    <w:qFormat/>
    <w:rsid w:val="006E6F50"/>
    <w:pPr>
      <w:numPr>
        <w:numId w:val="2"/>
      </w:numPr>
    </w:pPr>
  </w:style>
  <w:style w:type="paragraph" w:styleId="BalloonText">
    <w:name w:val="Balloon Text"/>
    <w:basedOn w:val="Normal"/>
    <w:semiHidden/>
    <w:rsid w:val="006E6F50"/>
    <w:rPr>
      <w:rFonts w:ascii="Tahoma" w:hAnsi="Tahoma" w:cs="Tahoma"/>
      <w:sz w:val="16"/>
      <w:szCs w:val="16"/>
    </w:rPr>
  </w:style>
  <w:style w:type="character" w:styleId="PageNumber">
    <w:name w:val="page number"/>
    <w:basedOn w:val="DefaultParagraphFont"/>
    <w:semiHidden/>
    <w:rsid w:val="006E6F50"/>
  </w:style>
  <w:style w:type="paragraph" w:styleId="BodyText">
    <w:name w:val="Body Text"/>
    <w:basedOn w:val="Normal"/>
    <w:link w:val="BodyTextChar"/>
    <w:qFormat/>
    <w:rsid w:val="006E6F50"/>
  </w:style>
  <w:style w:type="character" w:styleId="Hyperlink">
    <w:name w:val="Hyperlink"/>
    <w:uiPriority w:val="99"/>
    <w:rsid w:val="006E6F50"/>
    <w:rPr>
      <w:color w:val="0000FF"/>
      <w:u w:val="single"/>
      <w:lang w:val="en-GB"/>
    </w:rPr>
  </w:style>
  <w:style w:type="character" w:styleId="FollowedHyperlink">
    <w:name w:val="FollowedHyperlink"/>
    <w:semiHidden/>
    <w:rsid w:val="006E6F50"/>
    <w:rPr>
      <w:color w:val="FF0000"/>
      <w:u w:val="single"/>
    </w:rPr>
  </w:style>
  <w:style w:type="character" w:styleId="CommentReference">
    <w:name w:val="annotation reference"/>
    <w:semiHidden/>
    <w:rsid w:val="006E6F50"/>
    <w:rPr>
      <w:sz w:val="16"/>
      <w:szCs w:val="16"/>
    </w:rPr>
  </w:style>
  <w:style w:type="paragraph" w:styleId="CommentText">
    <w:name w:val="annotation text"/>
    <w:basedOn w:val="Normal"/>
    <w:semiHidden/>
    <w:rsid w:val="006E6F50"/>
  </w:style>
  <w:style w:type="paragraph" w:styleId="CommentSubject">
    <w:name w:val="annotation subject"/>
    <w:basedOn w:val="CommentText"/>
    <w:next w:val="CommentText"/>
    <w:semiHidden/>
    <w:rsid w:val="006E6F50"/>
    <w:rPr>
      <w:b/>
      <w:bCs/>
    </w:rPr>
  </w:style>
  <w:style w:type="character" w:customStyle="1" w:styleId="Heading1Char">
    <w:name w:val="Heading 1 Char"/>
    <w:link w:val="Heading1"/>
    <w:rsid w:val="006E6F50"/>
    <w:rPr>
      <w:rFonts w:ascii="Arial" w:hAnsi="Arial" w:cs="Arial"/>
      <w:sz w:val="32"/>
      <w:szCs w:val="36"/>
      <w:lang w:val="en-GB" w:eastAsia="zh-CN"/>
    </w:rPr>
  </w:style>
  <w:style w:type="paragraph" w:customStyle="1" w:styleId="B1">
    <w:name w:val="B1"/>
    <w:basedOn w:val="List"/>
    <w:rsid w:val="006E6F50"/>
    <w:pPr>
      <w:spacing w:after="180"/>
      <w:jc w:val="left"/>
    </w:pPr>
    <w:rPr>
      <w:lang w:eastAsia="en-US"/>
    </w:rPr>
  </w:style>
  <w:style w:type="paragraph" w:customStyle="1" w:styleId="B2">
    <w:name w:val="B2"/>
    <w:basedOn w:val="List2"/>
    <w:rsid w:val="006E6F50"/>
    <w:pPr>
      <w:spacing w:after="180"/>
      <w:jc w:val="left"/>
    </w:pPr>
    <w:rPr>
      <w:lang w:eastAsia="en-US"/>
    </w:rPr>
  </w:style>
  <w:style w:type="paragraph" w:customStyle="1" w:styleId="B3">
    <w:name w:val="B3"/>
    <w:basedOn w:val="List3"/>
    <w:rsid w:val="006E6F50"/>
    <w:pPr>
      <w:spacing w:after="180"/>
      <w:jc w:val="left"/>
    </w:pPr>
    <w:rPr>
      <w:lang w:eastAsia="en-US"/>
    </w:rPr>
  </w:style>
  <w:style w:type="paragraph" w:customStyle="1" w:styleId="B4">
    <w:name w:val="B4"/>
    <w:basedOn w:val="List4"/>
    <w:rsid w:val="006E6F50"/>
    <w:pPr>
      <w:spacing w:after="180"/>
      <w:jc w:val="left"/>
    </w:pPr>
    <w:rPr>
      <w:lang w:eastAsia="en-US"/>
    </w:rPr>
  </w:style>
  <w:style w:type="paragraph" w:customStyle="1" w:styleId="Proposal">
    <w:name w:val="Proposal"/>
    <w:basedOn w:val="Normal"/>
    <w:qFormat/>
    <w:rsid w:val="006E6F50"/>
    <w:pPr>
      <w:numPr>
        <w:numId w:val="3"/>
      </w:numPr>
      <w:tabs>
        <w:tab w:val="clear" w:pos="1304"/>
        <w:tab w:val="left" w:pos="1701"/>
      </w:tabs>
      <w:ind w:left="1701" w:hanging="1701"/>
    </w:pPr>
    <w:rPr>
      <w:b/>
      <w:bCs/>
    </w:rPr>
  </w:style>
  <w:style w:type="character" w:customStyle="1" w:styleId="BodyTextChar">
    <w:name w:val="Body Text Char"/>
    <w:link w:val="BodyText"/>
    <w:rsid w:val="006E6F50"/>
    <w:rPr>
      <w:rFonts w:ascii="Times New Roman" w:hAnsi="Times New Roman"/>
      <w:lang w:val="en-GB" w:eastAsia="zh-CN"/>
    </w:rPr>
  </w:style>
  <w:style w:type="paragraph" w:customStyle="1" w:styleId="B5">
    <w:name w:val="B5"/>
    <w:basedOn w:val="List5"/>
    <w:rsid w:val="006E6F50"/>
    <w:pPr>
      <w:spacing w:after="180"/>
      <w:jc w:val="left"/>
    </w:pPr>
    <w:rPr>
      <w:lang w:eastAsia="en-US"/>
    </w:rPr>
  </w:style>
  <w:style w:type="paragraph" w:customStyle="1" w:styleId="EX">
    <w:name w:val="EX"/>
    <w:basedOn w:val="Normal"/>
    <w:rsid w:val="006E6F50"/>
    <w:pPr>
      <w:keepLines/>
      <w:spacing w:after="180"/>
      <w:ind w:left="1702" w:hanging="1418"/>
      <w:jc w:val="left"/>
    </w:pPr>
    <w:rPr>
      <w:lang w:eastAsia="en-US"/>
    </w:rPr>
  </w:style>
  <w:style w:type="paragraph" w:customStyle="1" w:styleId="EW">
    <w:name w:val="EW"/>
    <w:basedOn w:val="EX"/>
    <w:rsid w:val="006E6F50"/>
    <w:pPr>
      <w:spacing w:after="0"/>
    </w:pPr>
  </w:style>
  <w:style w:type="paragraph" w:customStyle="1" w:styleId="TAL">
    <w:name w:val="TAL"/>
    <w:basedOn w:val="Normal"/>
    <w:rsid w:val="006E6F50"/>
    <w:pPr>
      <w:keepNext/>
      <w:keepLines/>
      <w:spacing w:after="0"/>
      <w:jc w:val="left"/>
    </w:pPr>
    <w:rPr>
      <w:sz w:val="18"/>
      <w:lang w:eastAsia="en-US"/>
    </w:rPr>
  </w:style>
  <w:style w:type="paragraph" w:customStyle="1" w:styleId="TAC">
    <w:name w:val="TAC"/>
    <w:basedOn w:val="TAL"/>
    <w:rsid w:val="006E6F50"/>
    <w:pPr>
      <w:jc w:val="center"/>
    </w:pPr>
  </w:style>
  <w:style w:type="paragraph" w:customStyle="1" w:styleId="TAH">
    <w:name w:val="TAH"/>
    <w:basedOn w:val="TAC"/>
    <w:rsid w:val="006E6F50"/>
    <w:rPr>
      <w:b/>
    </w:rPr>
  </w:style>
  <w:style w:type="paragraph" w:customStyle="1" w:styleId="TAN">
    <w:name w:val="TAN"/>
    <w:basedOn w:val="TAL"/>
    <w:rsid w:val="006E6F50"/>
    <w:pPr>
      <w:ind w:left="851" w:hanging="851"/>
    </w:pPr>
  </w:style>
  <w:style w:type="paragraph" w:customStyle="1" w:styleId="TAR">
    <w:name w:val="TAR"/>
    <w:basedOn w:val="TAL"/>
    <w:rsid w:val="006E6F50"/>
    <w:pPr>
      <w:jc w:val="right"/>
    </w:pPr>
  </w:style>
  <w:style w:type="paragraph" w:customStyle="1" w:styleId="TH">
    <w:name w:val="TH"/>
    <w:basedOn w:val="Normal"/>
    <w:rsid w:val="006E6F50"/>
    <w:pPr>
      <w:keepNext/>
      <w:keepLines/>
      <w:spacing w:before="60" w:after="180"/>
      <w:jc w:val="center"/>
    </w:pPr>
    <w:rPr>
      <w:b/>
      <w:lang w:eastAsia="en-US"/>
    </w:rPr>
  </w:style>
  <w:style w:type="paragraph" w:customStyle="1" w:styleId="TF">
    <w:name w:val="TF"/>
    <w:basedOn w:val="TH"/>
    <w:rsid w:val="006E6F50"/>
    <w:pPr>
      <w:keepNext w:val="0"/>
      <w:spacing w:before="0" w:after="240"/>
    </w:pPr>
  </w:style>
  <w:style w:type="paragraph" w:customStyle="1" w:styleId="TT">
    <w:name w:val="TT"/>
    <w:basedOn w:val="Heading1"/>
    <w:next w:val="Normal"/>
    <w:rsid w:val="006E6F50"/>
    <w:pPr>
      <w:numPr>
        <w:numId w:val="0"/>
      </w:numPr>
      <w:ind w:left="1134" w:hanging="1134"/>
      <w:outlineLvl w:val="9"/>
    </w:pPr>
    <w:rPr>
      <w:rFonts w:cs="Times New Roman"/>
      <w:szCs w:val="20"/>
      <w:lang w:eastAsia="en-US"/>
    </w:rPr>
  </w:style>
  <w:style w:type="paragraph" w:customStyle="1" w:styleId="ZA">
    <w:name w:val="ZA"/>
    <w:rsid w:val="006E6F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F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E6F5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E6F5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E6F50"/>
  </w:style>
  <w:style w:type="paragraph" w:customStyle="1" w:styleId="ZH">
    <w:name w:val="ZH"/>
    <w:rsid w:val="006E6F5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E6F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E6F50"/>
    <w:pPr>
      <w:framePr w:hRule="auto" w:wrap="notBeside" w:y="852"/>
    </w:pPr>
    <w:rPr>
      <w:i w:val="0"/>
      <w:sz w:val="40"/>
    </w:rPr>
  </w:style>
  <w:style w:type="paragraph" w:customStyle="1" w:styleId="ZU">
    <w:name w:val="ZU"/>
    <w:rsid w:val="006E6F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E6F50"/>
    <w:pPr>
      <w:framePr w:wrap="notBeside" w:y="16161"/>
    </w:pPr>
  </w:style>
  <w:style w:type="paragraph" w:customStyle="1" w:styleId="FP">
    <w:name w:val="FP"/>
    <w:basedOn w:val="Normal"/>
    <w:rsid w:val="006E6F50"/>
    <w:pPr>
      <w:spacing w:after="0"/>
      <w:jc w:val="left"/>
    </w:pPr>
    <w:rPr>
      <w:lang w:eastAsia="en-US"/>
    </w:rPr>
  </w:style>
  <w:style w:type="paragraph" w:customStyle="1" w:styleId="Observation">
    <w:name w:val="Observation"/>
    <w:basedOn w:val="Proposal"/>
    <w:qFormat/>
    <w:rsid w:val="006E6F50"/>
    <w:pPr>
      <w:numPr>
        <w:numId w:val="13"/>
      </w:numPr>
      <w:ind w:left="1701" w:hanging="1701"/>
    </w:pPr>
  </w:style>
  <w:style w:type="paragraph" w:styleId="TableofFigures">
    <w:name w:val="table of figures"/>
    <w:basedOn w:val="Normal"/>
    <w:next w:val="Normal"/>
    <w:uiPriority w:val="99"/>
    <w:rsid w:val="006E6F50"/>
    <w:pPr>
      <w:ind w:left="1418" w:hanging="1418"/>
      <w:jc w:val="left"/>
    </w:pPr>
    <w:rPr>
      <w:b/>
    </w:rPr>
  </w:style>
  <w:style w:type="paragraph" w:styleId="Index4">
    <w:name w:val="index 4"/>
    <w:basedOn w:val="Normal"/>
    <w:next w:val="Normal"/>
    <w:autoRedefine/>
    <w:rsid w:val="006E6F50"/>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styleId="NormalWeb">
    <w:name w:val="Normal (Web)"/>
    <w:basedOn w:val="Normal"/>
    <w:uiPriority w:val="99"/>
    <w:semiHidden/>
    <w:unhideWhenUsed/>
    <w:rsid w:val="003E75FF"/>
    <w:pPr>
      <w:overflowPunct/>
      <w:autoSpaceDE/>
      <w:autoSpaceDN/>
      <w:adjustRightInd/>
      <w:spacing w:before="100" w:beforeAutospacing="1" w:after="100" w:afterAutospacing="1"/>
      <w:jc w:val="left"/>
      <w:textAlignment w:val="auto"/>
    </w:pPr>
    <w:rPr>
      <w:sz w:val="24"/>
      <w:szCs w:val="24"/>
      <w:lang w:val="sv-SE" w:eastAsia="sv-SE"/>
    </w:rPr>
  </w:style>
  <w:style w:type="table" w:styleId="TableGrid">
    <w:name w:val="Table Grid"/>
    <w:basedOn w:val="TableNormal"/>
    <w:rsid w:val="000153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99"/>
    <w:qFormat/>
    <w:rsid w:val="00F77AD6"/>
    <w:pPr>
      <w:widowControl w:val="0"/>
      <w:overflowPunct/>
      <w:autoSpaceDE/>
      <w:autoSpaceDN/>
      <w:adjustRightInd/>
      <w:spacing w:after="0"/>
      <w:ind w:firstLineChars="200" w:firstLine="420"/>
      <w:textAlignment w:val="auto"/>
    </w:pPr>
    <w:rPr>
      <w:kern w:val="2"/>
      <w:sz w:val="21"/>
      <w:szCs w:val="24"/>
      <w:lang w:val="en-US"/>
    </w:rPr>
  </w:style>
  <w:style w:type="paragraph" w:styleId="Revision">
    <w:name w:val="Revision"/>
    <w:hidden/>
    <w:uiPriority w:val="99"/>
    <w:semiHidden/>
    <w:rsid w:val="00B708F9"/>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825516">
      <w:bodyDiv w:val="1"/>
      <w:marLeft w:val="0"/>
      <w:marRight w:val="0"/>
      <w:marTop w:val="0"/>
      <w:marBottom w:val="0"/>
      <w:divBdr>
        <w:top w:val="none" w:sz="0" w:space="0" w:color="auto"/>
        <w:left w:val="none" w:sz="0" w:space="0" w:color="auto"/>
        <w:bottom w:val="none" w:sz="0" w:space="0" w:color="auto"/>
        <w:right w:val="none" w:sz="0" w:space="0" w:color="auto"/>
      </w:divBdr>
    </w:div>
    <w:div w:id="118381311">
      <w:bodyDiv w:val="1"/>
      <w:marLeft w:val="0"/>
      <w:marRight w:val="0"/>
      <w:marTop w:val="0"/>
      <w:marBottom w:val="0"/>
      <w:divBdr>
        <w:top w:val="none" w:sz="0" w:space="0" w:color="auto"/>
        <w:left w:val="none" w:sz="0" w:space="0" w:color="auto"/>
        <w:bottom w:val="none" w:sz="0" w:space="0" w:color="auto"/>
        <w:right w:val="none" w:sz="0" w:space="0" w:color="auto"/>
      </w:divBdr>
    </w:div>
    <w:div w:id="143477121">
      <w:bodyDiv w:val="1"/>
      <w:marLeft w:val="0"/>
      <w:marRight w:val="0"/>
      <w:marTop w:val="0"/>
      <w:marBottom w:val="0"/>
      <w:divBdr>
        <w:top w:val="none" w:sz="0" w:space="0" w:color="auto"/>
        <w:left w:val="none" w:sz="0" w:space="0" w:color="auto"/>
        <w:bottom w:val="none" w:sz="0" w:space="0" w:color="auto"/>
        <w:right w:val="none" w:sz="0" w:space="0" w:color="auto"/>
      </w:divBdr>
      <w:divsChild>
        <w:div w:id="1468742367">
          <w:marLeft w:val="720"/>
          <w:marRight w:val="0"/>
          <w:marTop w:val="0"/>
          <w:marBottom w:val="0"/>
          <w:divBdr>
            <w:top w:val="none" w:sz="0" w:space="0" w:color="auto"/>
            <w:left w:val="none" w:sz="0" w:space="0" w:color="auto"/>
            <w:bottom w:val="none" w:sz="0" w:space="0" w:color="auto"/>
            <w:right w:val="none" w:sz="0" w:space="0" w:color="auto"/>
          </w:divBdr>
        </w:div>
        <w:div w:id="1382483668">
          <w:marLeft w:val="1440"/>
          <w:marRight w:val="0"/>
          <w:marTop w:val="0"/>
          <w:marBottom w:val="0"/>
          <w:divBdr>
            <w:top w:val="none" w:sz="0" w:space="0" w:color="auto"/>
            <w:left w:val="none" w:sz="0" w:space="0" w:color="auto"/>
            <w:bottom w:val="none" w:sz="0" w:space="0" w:color="auto"/>
            <w:right w:val="none" w:sz="0" w:space="0" w:color="auto"/>
          </w:divBdr>
        </w:div>
        <w:div w:id="661129893">
          <w:marLeft w:val="1440"/>
          <w:marRight w:val="0"/>
          <w:marTop w:val="0"/>
          <w:marBottom w:val="0"/>
          <w:divBdr>
            <w:top w:val="none" w:sz="0" w:space="0" w:color="auto"/>
            <w:left w:val="none" w:sz="0" w:space="0" w:color="auto"/>
            <w:bottom w:val="none" w:sz="0" w:space="0" w:color="auto"/>
            <w:right w:val="none" w:sz="0" w:space="0" w:color="auto"/>
          </w:divBdr>
        </w:div>
        <w:div w:id="1641110347">
          <w:marLeft w:val="720"/>
          <w:marRight w:val="0"/>
          <w:marTop w:val="0"/>
          <w:marBottom w:val="0"/>
          <w:divBdr>
            <w:top w:val="none" w:sz="0" w:space="0" w:color="auto"/>
            <w:left w:val="none" w:sz="0" w:space="0" w:color="auto"/>
            <w:bottom w:val="none" w:sz="0" w:space="0" w:color="auto"/>
            <w:right w:val="none" w:sz="0" w:space="0" w:color="auto"/>
          </w:divBdr>
        </w:div>
        <w:div w:id="1293173181">
          <w:marLeft w:val="1440"/>
          <w:marRight w:val="0"/>
          <w:marTop w:val="0"/>
          <w:marBottom w:val="0"/>
          <w:divBdr>
            <w:top w:val="none" w:sz="0" w:space="0" w:color="auto"/>
            <w:left w:val="none" w:sz="0" w:space="0" w:color="auto"/>
            <w:bottom w:val="none" w:sz="0" w:space="0" w:color="auto"/>
            <w:right w:val="none" w:sz="0" w:space="0" w:color="auto"/>
          </w:divBdr>
        </w:div>
        <w:div w:id="960189869">
          <w:marLeft w:val="1440"/>
          <w:marRight w:val="0"/>
          <w:marTop w:val="0"/>
          <w:marBottom w:val="0"/>
          <w:divBdr>
            <w:top w:val="none" w:sz="0" w:space="0" w:color="auto"/>
            <w:left w:val="none" w:sz="0" w:space="0" w:color="auto"/>
            <w:bottom w:val="none" w:sz="0" w:space="0" w:color="auto"/>
            <w:right w:val="none" w:sz="0" w:space="0" w:color="auto"/>
          </w:divBdr>
        </w:div>
        <w:div w:id="2098672656">
          <w:marLeft w:val="2160"/>
          <w:marRight w:val="0"/>
          <w:marTop w:val="0"/>
          <w:marBottom w:val="0"/>
          <w:divBdr>
            <w:top w:val="none" w:sz="0" w:space="0" w:color="auto"/>
            <w:left w:val="none" w:sz="0" w:space="0" w:color="auto"/>
            <w:bottom w:val="none" w:sz="0" w:space="0" w:color="auto"/>
            <w:right w:val="none" w:sz="0" w:space="0" w:color="auto"/>
          </w:divBdr>
        </w:div>
        <w:div w:id="1319384800">
          <w:marLeft w:val="1440"/>
          <w:marRight w:val="0"/>
          <w:marTop w:val="0"/>
          <w:marBottom w:val="0"/>
          <w:divBdr>
            <w:top w:val="none" w:sz="0" w:space="0" w:color="auto"/>
            <w:left w:val="none" w:sz="0" w:space="0" w:color="auto"/>
            <w:bottom w:val="none" w:sz="0" w:space="0" w:color="auto"/>
            <w:right w:val="none" w:sz="0" w:space="0" w:color="auto"/>
          </w:divBdr>
        </w:div>
        <w:div w:id="1973098894">
          <w:marLeft w:val="2160"/>
          <w:marRight w:val="0"/>
          <w:marTop w:val="0"/>
          <w:marBottom w:val="0"/>
          <w:divBdr>
            <w:top w:val="none" w:sz="0" w:space="0" w:color="auto"/>
            <w:left w:val="none" w:sz="0" w:space="0" w:color="auto"/>
            <w:bottom w:val="none" w:sz="0" w:space="0" w:color="auto"/>
            <w:right w:val="none" w:sz="0" w:space="0" w:color="auto"/>
          </w:divBdr>
        </w:div>
        <w:div w:id="1121656864">
          <w:marLeft w:val="720"/>
          <w:marRight w:val="0"/>
          <w:marTop w:val="0"/>
          <w:marBottom w:val="0"/>
          <w:divBdr>
            <w:top w:val="none" w:sz="0" w:space="0" w:color="auto"/>
            <w:left w:val="none" w:sz="0" w:space="0" w:color="auto"/>
            <w:bottom w:val="none" w:sz="0" w:space="0" w:color="auto"/>
            <w:right w:val="none" w:sz="0" w:space="0" w:color="auto"/>
          </w:divBdr>
        </w:div>
        <w:div w:id="1615747505">
          <w:marLeft w:val="1440"/>
          <w:marRight w:val="0"/>
          <w:marTop w:val="0"/>
          <w:marBottom w:val="0"/>
          <w:divBdr>
            <w:top w:val="none" w:sz="0" w:space="0" w:color="auto"/>
            <w:left w:val="none" w:sz="0" w:space="0" w:color="auto"/>
            <w:bottom w:val="none" w:sz="0" w:space="0" w:color="auto"/>
            <w:right w:val="none" w:sz="0" w:space="0" w:color="auto"/>
          </w:divBdr>
        </w:div>
      </w:divsChild>
    </w:div>
    <w:div w:id="163013834">
      <w:bodyDiv w:val="1"/>
      <w:marLeft w:val="0"/>
      <w:marRight w:val="0"/>
      <w:marTop w:val="0"/>
      <w:marBottom w:val="0"/>
      <w:divBdr>
        <w:top w:val="none" w:sz="0" w:space="0" w:color="auto"/>
        <w:left w:val="none" w:sz="0" w:space="0" w:color="auto"/>
        <w:bottom w:val="none" w:sz="0" w:space="0" w:color="auto"/>
        <w:right w:val="none" w:sz="0" w:space="0" w:color="auto"/>
      </w:divBdr>
    </w:div>
    <w:div w:id="268126849">
      <w:bodyDiv w:val="1"/>
      <w:marLeft w:val="0"/>
      <w:marRight w:val="0"/>
      <w:marTop w:val="0"/>
      <w:marBottom w:val="0"/>
      <w:divBdr>
        <w:top w:val="none" w:sz="0" w:space="0" w:color="auto"/>
        <w:left w:val="none" w:sz="0" w:space="0" w:color="auto"/>
        <w:bottom w:val="none" w:sz="0" w:space="0" w:color="auto"/>
        <w:right w:val="none" w:sz="0" w:space="0" w:color="auto"/>
      </w:divBdr>
      <w:divsChild>
        <w:div w:id="1586303427">
          <w:marLeft w:val="360"/>
          <w:marRight w:val="0"/>
          <w:marTop w:val="200"/>
          <w:marBottom w:val="0"/>
          <w:divBdr>
            <w:top w:val="none" w:sz="0" w:space="0" w:color="auto"/>
            <w:left w:val="none" w:sz="0" w:space="0" w:color="auto"/>
            <w:bottom w:val="none" w:sz="0" w:space="0" w:color="auto"/>
            <w:right w:val="none" w:sz="0" w:space="0" w:color="auto"/>
          </w:divBdr>
        </w:div>
        <w:div w:id="2110463565">
          <w:marLeft w:val="1080"/>
          <w:marRight w:val="0"/>
          <w:marTop w:val="100"/>
          <w:marBottom w:val="0"/>
          <w:divBdr>
            <w:top w:val="none" w:sz="0" w:space="0" w:color="auto"/>
            <w:left w:val="none" w:sz="0" w:space="0" w:color="auto"/>
            <w:bottom w:val="none" w:sz="0" w:space="0" w:color="auto"/>
            <w:right w:val="none" w:sz="0" w:space="0" w:color="auto"/>
          </w:divBdr>
        </w:div>
        <w:div w:id="1410074006">
          <w:marLeft w:val="1080"/>
          <w:marRight w:val="0"/>
          <w:marTop w:val="100"/>
          <w:marBottom w:val="0"/>
          <w:divBdr>
            <w:top w:val="none" w:sz="0" w:space="0" w:color="auto"/>
            <w:left w:val="none" w:sz="0" w:space="0" w:color="auto"/>
            <w:bottom w:val="none" w:sz="0" w:space="0" w:color="auto"/>
            <w:right w:val="none" w:sz="0" w:space="0" w:color="auto"/>
          </w:divBdr>
        </w:div>
        <w:div w:id="1886983192">
          <w:marLeft w:val="1800"/>
          <w:marRight w:val="0"/>
          <w:marTop w:val="100"/>
          <w:marBottom w:val="0"/>
          <w:divBdr>
            <w:top w:val="none" w:sz="0" w:space="0" w:color="auto"/>
            <w:left w:val="none" w:sz="0" w:space="0" w:color="auto"/>
            <w:bottom w:val="none" w:sz="0" w:space="0" w:color="auto"/>
            <w:right w:val="none" w:sz="0" w:space="0" w:color="auto"/>
          </w:divBdr>
        </w:div>
        <w:div w:id="1706828984">
          <w:marLeft w:val="1800"/>
          <w:marRight w:val="0"/>
          <w:marTop w:val="100"/>
          <w:marBottom w:val="0"/>
          <w:divBdr>
            <w:top w:val="none" w:sz="0" w:space="0" w:color="auto"/>
            <w:left w:val="none" w:sz="0" w:space="0" w:color="auto"/>
            <w:bottom w:val="none" w:sz="0" w:space="0" w:color="auto"/>
            <w:right w:val="none" w:sz="0" w:space="0" w:color="auto"/>
          </w:divBdr>
        </w:div>
        <w:div w:id="1781728763">
          <w:marLeft w:val="1080"/>
          <w:marRight w:val="0"/>
          <w:marTop w:val="100"/>
          <w:marBottom w:val="0"/>
          <w:divBdr>
            <w:top w:val="none" w:sz="0" w:space="0" w:color="auto"/>
            <w:left w:val="none" w:sz="0" w:space="0" w:color="auto"/>
            <w:bottom w:val="none" w:sz="0" w:space="0" w:color="auto"/>
            <w:right w:val="none" w:sz="0" w:space="0" w:color="auto"/>
          </w:divBdr>
        </w:div>
        <w:div w:id="279267612">
          <w:marLeft w:val="1800"/>
          <w:marRight w:val="0"/>
          <w:marTop w:val="100"/>
          <w:marBottom w:val="0"/>
          <w:divBdr>
            <w:top w:val="none" w:sz="0" w:space="0" w:color="auto"/>
            <w:left w:val="none" w:sz="0" w:space="0" w:color="auto"/>
            <w:bottom w:val="none" w:sz="0" w:space="0" w:color="auto"/>
            <w:right w:val="none" w:sz="0" w:space="0" w:color="auto"/>
          </w:divBdr>
        </w:div>
        <w:div w:id="1454127736">
          <w:marLeft w:val="1800"/>
          <w:marRight w:val="0"/>
          <w:marTop w:val="100"/>
          <w:marBottom w:val="0"/>
          <w:divBdr>
            <w:top w:val="none" w:sz="0" w:space="0" w:color="auto"/>
            <w:left w:val="none" w:sz="0" w:space="0" w:color="auto"/>
            <w:bottom w:val="none" w:sz="0" w:space="0" w:color="auto"/>
            <w:right w:val="none" w:sz="0" w:space="0" w:color="auto"/>
          </w:divBdr>
        </w:div>
        <w:div w:id="29764117">
          <w:marLeft w:val="1080"/>
          <w:marRight w:val="0"/>
          <w:marTop w:val="100"/>
          <w:marBottom w:val="0"/>
          <w:divBdr>
            <w:top w:val="none" w:sz="0" w:space="0" w:color="auto"/>
            <w:left w:val="none" w:sz="0" w:space="0" w:color="auto"/>
            <w:bottom w:val="none" w:sz="0" w:space="0" w:color="auto"/>
            <w:right w:val="none" w:sz="0" w:space="0" w:color="auto"/>
          </w:divBdr>
        </w:div>
        <w:div w:id="795098677">
          <w:marLeft w:val="1080"/>
          <w:marRight w:val="0"/>
          <w:marTop w:val="100"/>
          <w:marBottom w:val="0"/>
          <w:divBdr>
            <w:top w:val="none" w:sz="0" w:space="0" w:color="auto"/>
            <w:left w:val="none" w:sz="0" w:space="0" w:color="auto"/>
            <w:bottom w:val="none" w:sz="0" w:space="0" w:color="auto"/>
            <w:right w:val="none" w:sz="0" w:space="0" w:color="auto"/>
          </w:divBdr>
        </w:div>
      </w:divsChild>
    </w:div>
    <w:div w:id="466319466">
      <w:bodyDiv w:val="1"/>
      <w:marLeft w:val="0"/>
      <w:marRight w:val="0"/>
      <w:marTop w:val="0"/>
      <w:marBottom w:val="0"/>
      <w:divBdr>
        <w:top w:val="none" w:sz="0" w:space="0" w:color="auto"/>
        <w:left w:val="none" w:sz="0" w:space="0" w:color="auto"/>
        <w:bottom w:val="none" w:sz="0" w:space="0" w:color="auto"/>
        <w:right w:val="none" w:sz="0" w:space="0" w:color="auto"/>
      </w:divBdr>
      <w:divsChild>
        <w:div w:id="355884328">
          <w:marLeft w:val="720"/>
          <w:marRight w:val="0"/>
          <w:marTop w:val="0"/>
          <w:marBottom w:val="0"/>
          <w:divBdr>
            <w:top w:val="none" w:sz="0" w:space="0" w:color="auto"/>
            <w:left w:val="none" w:sz="0" w:space="0" w:color="auto"/>
            <w:bottom w:val="none" w:sz="0" w:space="0" w:color="auto"/>
            <w:right w:val="none" w:sz="0" w:space="0" w:color="auto"/>
          </w:divBdr>
        </w:div>
        <w:div w:id="1210990126">
          <w:marLeft w:val="1440"/>
          <w:marRight w:val="0"/>
          <w:marTop w:val="0"/>
          <w:marBottom w:val="0"/>
          <w:divBdr>
            <w:top w:val="none" w:sz="0" w:space="0" w:color="auto"/>
            <w:left w:val="none" w:sz="0" w:space="0" w:color="auto"/>
            <w:bottom w:val="none" w:sz="0" w:space="0" w:color="auto"/>
            <w:right w:val="none" w:sz="0" w:space="0" w:color="auto"/>
          </w:divBdr>
        </w:div>
        <w:div w:id="517357634">
          <w:marLeft w:val="1440"/>
          <w:marRight w:val="0"/>
          <w:marTop w:val="0"/>
          <w:marBottom w:val="0"/>
          <w:divBdr>
            <w:top w:val="none" w:sz="0" w:space="0" w:color="auto"/>
            <w:left w:val="none" w:sz="0" w:space="0" w:color="auto"/>
            <w:bottom w:val="none" w:sz="0" w:space="0" w:color="auto"/>
            <w:right w:val="none" w:sz="0" w:space="0" w:color="auto"/>
          </w:divBdr>
        </w:div>
        <w:div w:id="34742505">
          <w:marLeft w:val="720"/>
          <w:marRight w:val="0"/>
          <w:marTop w:val="0"/>
          <w:marBottom w:val="0"/>
          <w:divBdr>
            <w:top w:val="none" w:sz="0" w:space="0" w:color="auto"/>
            <w:left w:val="none" w:sz="0" w:space="0" w:color="auto"/>
            <w:bottom w:val="none" w:sz="0" w:space="0" w:color="auto"/>
            <w:right w:val="none" w:sz="0" w:space="0" w:color="auto"/>
          </w:divBdr>
        </w:div>
        <w:div w:id="1356349272">
          <w:marLeft w:val="1440"/>
          <w:marRight w:val="0"/>
          <w:marTop w:val="0"/>
          <w:marBottom w:val="0"/>
          <w:divBdr>
            <w:top w:val="none" w:sz="0" w:space="0" w:color="auto"/>
            <w:left w:val="none" w:sz="0" w:space="0" w:color="auto"/>
            <w:bottom w:val="none" w:sz="0" w:space="0" w:color="auto"/>
            <w:right w:val="none" w:sz="0" w:space="0" w:color="auto"/>
          </w:divBdr>
        </w:div>
        <w:div w:id="1309701857">
          <w:marLeft w:val="1440"/>
          <w:marRight w:val="0"/>
          <w:marTop w:val="0"/>
          <w:marBottom w:val="0"/>
          <w:divBdr>
            <w:top w:val="none" w:sz="0" w:space="0" w:color="auto"/>
            <w:left w:val="none" w:sz="0" w:space="0" w:color="auto"/>
            <w:bottom w:val="none" w:sz="0" w:space="0" w:color="auto"/>
            <w:right w:val="none" w:sz="0" w:space="0" w:color="auto"/>
          </w:divBdr>
        </w:div>
        <w:div w:id="547038568">
          <w:marLeft w:val="2160"/>
          <w:marRight w:val="0"/>
          <w:marTop w:val="0"/>
          <w:marBottom w:val="0"/>
          <w:divBdr>
            <w:top w:val="none" w:sz="0" w:space="0" w:color="auto"/>
            <w:left w:val="none" w:sz="0" w:space="0" w:color="auto"/>
            <w:bottom w:val="none" w:sz="0" w:space="0" w:color="auto"/>
            <w:right w:val="none" w:sz="0" w:space="0" w:color="auto"/>
          </w:divBdr>
        </w:div>
        <w:div w:id="789976902">
          <w:marLeft w:val="1440"/>
          <w:marRight w:val="0"/>
          <w:marTop w:val="0"/>
          <w:marBottom w:val="0"/>
          <w:divBdr>
            <w:top w:val="none" w:sz="0" w:space="0" w:color="auto"/>
            <w:left w:val="none" w:sz="0" w:space="0" w:color="auto"/>
            <w:bottom w:val="none" w:sz="0" w:space="0" w:color="auto"/>
            <w:right w:val="none" w:sz="0" w:space="0" w:color="auto"/>
          </w:divBdr>
        </w:div>
        <w:div w:id="112947136">
          <w:marLeft w:val="2160"/>
          <w:marRight w:val="0"/>
          <w:marTop w:val="0"/>
          <w:marBottom w:val="0"/>
          <w:divBdr>
            <w:top w:val="none" w:sz="0" w:space="0" w:color="auto"/>
            <w:left w:val="none" w:sz="0" w:space="0" w:color="auto"/>
            <w:bottom w:val="none" w:sz="0" w:space="0" w:color="auto"/>
            <w:right w:val="none" w:sz="0" w:space="0" w:color="auto"/>
          </w:divBdr>
        </w:div>
        <w:div w:id="1215197041">
          <w:marLeft w:val="720"/>
          <w:marRight w:val="0"/>
          <w:marTop w:val="0"/>
          <w:marBottom w:val="0"/>
          <w:divBdr>
            <w:top w:val="none" w:sz="0" w:space="0" w:color="auto"/>
            <w:left w:val="none" w:sz="0" w:space="0" w:color="auto"/>
            <w:bottom w:val="none" w:sz="0" w:space="0" w:color="auto"/>
            <w:right w:val="none" w:sz="0" w:space="0" w:color="auto"/>
          </w:divBdr>
        </w:div>
        <w:div w:id="2062754245">
          <w:marLeft w:val="1440"/>
          <w:marRight w:val="0"/>
          <w:marTop w:val="0"/>
          <w:marBottom w:val="0"/>
          <w:divBdr>
            <w:top w:val="none" w:sz="0" w:space="0" w:color="auto"/>
            <w:left w:val="none" w:sz="0" w:space="0" w:color="auto"/>
            <w:bottom w:val="none" w:sz="0" w:space="0" w:color="auto"/>
            <w:right w:val="none" w:sz="0" w:space="0" w:color="auto"/>
          </w:divBdr>
        </w:div>
      </w:divsChild>
    </w:div>
    <w:div w:id="849683844">
      <w:bodyDiv w:val="1"/>
      <w:marLeft w:val="0"/>
      <w:marRight w:val="0"/>
      <w:marTop w:val="0"/>
      <w:marBottom w:val="0"/>
      <w:divBdr>
        <w:top w:val="none" w:sz="0" w:space="0" w:color="auto"/>
        <w:left w:val="none" w:sz="0" w:space="0" w:color="auto"/>
        <w:bottom w:val="none" w:sz="0" w:space="0" w:color="auto"/>
        <w:right w:val="none" w:sz="0" w:space="0" w:color="auto"/>
      </w:divBdr>
      <w:divsChild>
        <w:div w:id="353574532">
          <w:marLeft w:val="274"/>
          <w:marRight w:val="0"/>
          <w:marTop w:val="115"/>
          <w:marBottom w:val="0"/>
          <w:divBdr>
            <w:top w:val="none" w:sz="0" w:space="0" w:color="auto"/>
            <w:left w:val="none" w:sz="0" w:space="0" w:color="auto"/>
            <w:bottom w:val="none" w:sz="0" w:space="0" w:color="auto"/>
            <w:right w:val="none" w:sz="0" w:space="0" w:color="auto"/>
          </w:divBdr>
        </w:div>
        <w:div w:id="1261062796">
          <w:marLeft w:val="835"/>
          <w:marRight w:val="0"/>
          <w:marTop w:val="96"/>
          <w:marBottom w:val="0"/>
          <w:divBdr>
            <w:top w:val="none" w:sz="0" w:space="0" w:color="auto"/>
            <w:left w:val="none" w:sz="0" w:space="0" w:color="auto"/>
            <w:bottom w:val="none" w:sz="0" w:space="0" w:color="auto"/>
            <w:right w:val="none" w:sz="0" w:space="0" w:color="auto"/>
          </w:divBdr>
        </w:div>
        <w:div w:id="859706623">
          <w:marLeft w:val="835"/>
          <w:marRight w:val="0"/>
          <w:marTop w:val="96"/>
          <w:marBottom w:val="0"/>
          <w:divBdr>
            <w:top w:val="none" w:sz="0" w:space="0" w:color="auto"/>
            <w:left w:val="none" w:sz="0" w:space="0" w:color="auto"/>
            <w:bottom w:val="none" w:sz="0" w:space="0" w:color="auto"/>
            <w:right w:val="none" w:sz="0" w:space="0" w:color="auto"/>
          </w:divBdr>
        </w:div>
        <w:div w:id="1132553672">
          <w:marLeft w:val="274"/>
          <w:marRight w:val="0"/>
          <w:marTop w:val="115"/>
          <w:marBottom w:val="0"/>
          <w:divBdr>
            <w:top w:val="none" w:sz="0" w:space="0" w:color="auto"/>
            <w:left w:val="none" w:sz="0" w:space="0" w:color="auto"/>
            <w:bottom w:val="none" w:sz="0" w:space="0" w:color="auto"/>
            <w:right w:val="none" w:sz="0" w:space="0" w:color="auto"/>
          </w:divBdr>
        </w:div>
        <w:div w:id="983704402">
          <w:marLeft w:val="835"/>
          <w:marRight w:val="0"/>
          <w:marTop w:val="96"/>
          <w:marBottom w:val="0"/>
          <w:divBdr>
            <w:top w:val="none" w:sz="0" w:space="0" w:color="auto"/>
            <w:left w:val="none" w:sz="0" w:space="0" w:color="auto"/>
            <w:bottom w:val="none" w:sz="0" w:space="0" w:color="auto"/>
            <w:right w:val="none" w:sz="0" w:space="0" w:color="auto"/>
          </w:divBdr>
        </w:div>
        <w:div w:id="1413236462">
          <w:marLeft w:val="835"/>
          <w:marRight w:val="0"/>
          <w:marTop w:val="96"/>
          <w:marBottom w:val="0"/>
          <w:divBdr>
            <w:top w:val="none" w:sz="0" w:space="0" w:color="auto"/>
            <w:left w:val="none" w:sz="0" w:space="0" w:color="auto"/>
            <w:bottom w:val="none" w:sz="0" w:space="0" w:color="auto"/>
            <w:right w:val="none" w:sz="0" w:space="0" w:color="auto"/>
          </w:divBdr>
        </w:div>
      </w:divsChild>
    </w:div>
    <w:div w:id="860364292">
      <w:bodyDiv w:val="1"/>
      <w:marLeft w:val="0"/>
      <w:marRight w:val="0"/>
      <w:marTop w:val="0"/>
      <w:marBottom w:val="0"/>
      <w:divBdr>
        <w:top w:val="none" w:sz="0" w:space="0" w:color="auto"/>
        <w:left w:val="none" w:sz="0" w:space="0" w:color="auto"/>
        <w:bottom w:val="none" w:sz="0" w:space="0" w:color="auto"/>
        <w:right w:val="none" w:sz="0" w:space="0" w:color="auto"/>
      </w:divBdr>
      <w:divsChild>
        <w:div w:id="208228845">
          <w:marLeft w:val="432"/>
          <w:marRight w:val="0"/>
          <w:marTop w:val="115"/>
          <w:marBottom w:val="0"/>
          <w:divBdr>
            <w:top w:val="none" w:sz="0" w:space="0" w:color="auto"/>
            <w:left w:val="none" w:sz="0" w:space="0" w:color="auto"/>
            <w:bottom w:val="none" w:sz="0" w:space="0" w:color="auto"/>
            <w:right w:val="none" w:sz="0" w:space="0" w:color="auto"/>
          </w:divBdr>
        </w:div>
        <w:div w:id="917789257">
          <w:marLeft w:val="432"/>
          <w:marRight w:val="0"/>
          <w:marTop w:val="115"/>
          <w:marBottom w:val="0"/>
          <w:divBdr>
            <w:top w:val="none" w:sz="0" w:space="0" w:color="auto"/>
            <w:left w:val="none" w:sz="0" w:space="0" w:color="auto"/>
            <w:bottom w:val="none" w:sz="0" w:space="0" w:color="auto"/>
            <w:right w:val="none" w:sz="0" w:space="0" w:color="auto"/>
          </w:divBdr>
        </w:div>
      </w:divsChild>
    </w:div>
    <w:div w:id="965281063">
      <w:bodyDiv w:val="1"/>
      <w:marLeft w:val="0"/>
      <w:marRight w:val="0"/>
      <w:marTop w:val="0"/>
      <w:marBottom w:val="0"/>
      <w:divBdr>
        <w:top w:val="none" w:sz="0" w:space="0" w:color="auto"/>
        <w:left w:val="none" w:sz="0" w:space="0" w:color="auto"/>
        <w:bottom w:val="none" w:sz="0" w:space="0" w:color="auto"/>
        <w:right w:val="none" w:sz="0" w:space="0" w:color="auto"/>
      </w:divBdr>
      <w:divsChild>
        <w:div w:id="926186484">
          <w:marLeft w:val="547"/>
          <w:marRight w:val="0"/>
          <w:marTop w:val="96"/>
          <w:marBottom w:val="0"/>
          <w:divBdr>
            <w:top w:val="none" w:sz="0" w:space="0" w:color="auto"/>
            <w:left w:val="none" w:sz="0" w:space="0" w:color="auto"/>
            <w:bottom w:val="none" w:sz="0" w:space="0" w:color="auto"/>
            <w:right w:val="none" w:sz="0" w:space="0" w:color="auto"/>
          </w:divBdr>
        </w:div>
        <w:div w:id="931595823">
          <w:marLeft w:val="1166"/>
          <w:marRight w:val="0"/>
          <w:marTop w:val="77"/>
          <w:marBottom w:val="0"/>
          <w:divBdr>
            <w:top w:val="none" w:sz="0" w:space="0" w:color="auto"/>
            <w:left w:val="none" w:sz="0" w:space="0" w:color="auto"/>
            <w:bottom w:val="none" w:sz="0" w:space="0" w:color="auto"/>
            <w:right w:val="none" w:sz="0" w:space="0" w:color="auto"/>
          </w:divBdr>
        </w:div>
      </w:divsChild>
    </w:div>
    <w:div w:id="989556195">
      <w:bodyDiv w:val="1"/>
      <w:marLeft w:val="0"/>
      <w:marRight w:val="0"/>
      <w:marTop w:val="0"/>
      <w:marBottom w:val="0"/>
      <w:divBdr>
        <w:top w:val="none" w:sz="0" w:space="0" w:color="auto"/>
        <w:left w:val="none" w:sz="0" w:space="0" w:color="auto"/>
        <w:bottom w:val="none" w:sz="0" w:space="0" w:color="auto"/>
        <w:right w:val="none" w:sz="0" w:space="0" w:color="auto"/>
      </w:divBdr>
      <w:divsChild>
        <w:div w:id="934093364">
          <w:marLeft w:val="274"/>
          <w:marRight w:val="0"/>
          <w:marTop w:val="115"/>
          <w:marBottom w:val="0"/>
          <w:divBdr>
            <w:top w:val="none" w:sz="0" w:space="0" w:color="auto"/>
            <w:left w:val="none" w:sz="0" w:space="0" w:color="auto"/>
            <w:bottom w:val="none" w:sz="0" w:space="0" w:color="auto"/>
            <w:right w:val="none" w:sz="0" w:space="0" w:color="auto"/>
          </w:divBdr>
        </w:div>
        <w:div w:id="1016735275">
          <w:marLeft w:val="835"/>
          <w:marRight w:val="0"/>
          <w:marTop w:val="96"/>
          <w:marBottom w:val="0"/>
          <w:divBdr>
            <w:top w:val="none" w:sz="0" w:space="0" w:color="auto"/>
            <w:left w:val="none" w:sz="0" w:space="0" w:color="auto"/>
            <w:bottom w:val="none" w:sz="0" w:space="0" w:color="auto"/>
            <w:right w:val="none" w:sz="0" w:space="0" w:color="auto"/>
          </w:divBdr>
        </w:div>
        <w:div w:id="2043170656">
          <w:marLeft w:val="835"/>
          <w:marRight w:val="0"/>
          <w:marTop w:val="96"/>
          <w:marBottom w:val="0"/>
          <w:divBdr>
            <w:top w:val="none" w:sz="0" w:space="0" w:color="auto"/>
            <w:left w:val="none" w:sz="0" w:space="0" w:color="auto"/>
            <w:bottom w:val="none" w:sz="0" w:space="0" w:color="auto"/>
            <w:right w:val="none" w:sz="0" w:space="0" w:color="auto"/>
          </w:divBdr>
        </w:div>
      </w:divsChild>
    </w:div>
    <w:div w:id="1033267230">
      <w:bodyDiv w:val="1"/>
      <w:marLeft w:val="0"/>
      <w:marRight w:val="0"/>
      <w:marTop w:val="0"/>
      <w:marBottom w:val="0"/>
      <w:divBdr>
        <w:top w:val="none" w:sz="0" w:space="0" w:color="auto"/>
        <w:left w:val="none" w:sz="0" w:space="0" w:color="auto"/>
        <w:bottom w:val="none" w:sz="0" w:space="0" w:color="auto"/>
        <w:right w:val="none" w:sz="0" w:space="0" w:color="auto"/>
      </w:divBdr>
      <w:divsChild>
        <w:div w:id="952247654">
          <w:marLeft w:val="274"/>
          <w:marRight w:val="0"/>
          <w:marTop w:val="96"/>
          <w:marBottom w:val="0"/>
          <w:divBdr>
            <w:top w:val="none" w:sz="0" w:space="0" w:color="auto"/>
            <w:left w:val="none" w:sz="0" w:space="0" w:color="auto"/>
            <w:bottom w:val="none" w:sz="0" w:space="0" w:color="auto"/>
            <w:right w:val="none" w:sz="0" w:space="0" w:color="auto"/>
          </w:divBdr>
        </w:div>
        <w:div w:id="1393382793">
          <w:marLeft w:val="835"/>
          <w:marRight w:val="0"/>
          <w:marTop w:val="82"/>
          <w:marBottom w:val="0"/>
          <w:divBdr>
            <w:top w:val="none" w:sz="0" w:space="0" w:color="auto"/>
            <w:left w:val="none" w:sz="0" w:space="0" w:color="auto"/>
            <w:bottom w:val="none" w:sz="0" w:space="0" w:color="auto"/>
            <w:right w:val="none" w:sz="0" w:space="0" w:color="auto"/>
          </w:divBdr>
        </w:div>
        <w:div w:id="1332029866">
          <w:marLeft w:val="835"/>
          <w:marRight w:val="0"/>
          <w:marTop w:val="82"/>
          <w:marBottom w:val="0"/>
          <w:divBdr>
            <w:top w:val="none" w:sz="0" w:space="0" w:color="auto"/>
            <w:left w:val="none" w:sz="0" w:space="0" w:color="auto"/>
            <w:bottom w:val="none" w:sz="0" w:space="0" w:color="auto"/>
            <w:right w:val="none" w:sz="0" w:space="0" w:color="auto"/>
          </w:divBdr>
        </w:div>
        <w:div w:id="592400134">
          <w:marLeft w:val="274"/>
          <w:marRight w:val="0"/>
          <w:marTop w:val="96"/>
          <w:marBottom w:val="0"/>
          <w:divBdr>
            <w:top w:val="none" w:sz="0" w:space="0" w:color="auto"/>
            <w:left w:val="none" w:sz="0" w:space="0" w:color="auto"/>
            <w:bottom w:val="none" w:sz="0" w:space="0" w:color="auto"/>
            <w:right w:val="none" w:sz="0" w:space="0" w:color="auto"/>
          </w:divBdr>
        </w:div>
        <w:div w:id="1513370587">
          <w:marLeft w:val="835"/>
          <w:marRight w:val="0"/>
          <w:marTop w:val="82"/>
          <w:marBottom w:val="0"/>
          <w:divBdr>
            <w:top w:val="none" w:sz="0" w:space="0" w:color="auto"/>
            <w:left w:val="none" w:sz="0" w:space="0" w:color="auto"/>
            <w:bottom w:val="none" w:sz="0" w:space="0" w:color="auto"/>
            <w:right w:val="none" w:sz="0" w:space="0" w:color="auto"/>
          </w:divBdr>
        </w:div>
        <w:div w:id="1450853584">
          <w:marLeft w:val="835"/>
          <w:marRight w:val="0"/>
          <w:marTop w:val="82"/>
          <w:marBottom w:val="0"/>
          <w:divBdr>
            <w:top w:val="none" w:sz="0" w:space="0" w:color="auto"/>
            <w:left w:val="none" w:sz="0" w:space="0" w:color="auto"/>
            <w:bottom w:val="none" w:sz="0" w:space="0" w:color="auto"/>
            <w:right w:val="none" w:sz="0" w:space="0" w:color="auto"/>
          </w:divBdr>
        </w:div>
        <w:div w:id="278145176">
          <w:marLeft w:val="274"/>
          <w:marRight w:val="0"/>
          <w:marTop w:val="96"/>
          <w:marBottom w:val="0"/>
          <w:divBdr>
            <w:top w:val="none" w:sz="0" w:space="0" w:color="auto"/>
            <w:left w:val="none" w:sz="0" w:space="0" w:color="auto"/>
            <w:bottom w:val="none" w:sz="0" w:space="0" w:color="auto"/>
            <w:right w:val="none" w:sz="0" w:space="0" w:color="auto"/>
          </w:divBdr>
        </w:div>
        <w:div w:id="1837454964">
          <w:marLeft w:val="835"/>
          <w:marRight w:val="0"/>
          <w:marTop w:val="82"/>
          <w:marBottom w:val="0"/>
          <w:divBdr>
            <w:top w:val="none" w:sz="0" w:space="0" w:color="auto"/>
            <w:left w:val="none" w:sz="0" w:space="0" w:color="auto"/>
            <w:bottom w:val="none" w:sz="0" w:space="0" w:color="auto"/>
            <w:right w:val="none" w:sz="0" w:space="0" w:color="auto"/>
          </w:divBdr>
        </w:div>
      </w:divsChild>
    </w:div>
    <w:div w:id="1101872519">
      <w:bodyDiv w:val="1"/>
      <w:marLeft w:val="0"/>
      <w:marRight w:val="0"/>
      <w:marTop w:val="0"/>
      <w:marBottom w:val="0"/>
      <w:divBdr>
        <w:top w:val="none" w:sz="0" w:space="0" w:color="auto"/>
        <w:left w:val="none" w:sz="0" w:space="0" w:color="auto"/>
        <w:bottom w:val="none" w:sz="0" w:space="0" w:color="auto"/>
        <w:right w:val="none" w:sz="0" w:space="0" w:color="auto"/>
      </w:divBdr>
      <w:divsChild>
        <w:div w:id="2130200274">
          <w:marLeft w:val="432"/>
          <w:marRight w:val="0"/>
          <w:marTop w:val="115"/>
          <w:marBottom w:val="0"/>
          <w:divBdr>
            <w:top w:val="none" w:sz="0" w:space="0" w:color="auto"/>
            <w:left w:val="none" w:sz="0" w:space="0" w:color="auto"/>
            <w:bottom w:val="none" w:sz="0" w:space="0" w:color="auto"/>
            <w:right w:val="none" w:sz="0" w:space="0" w:color="auto"/>
          </w:divBdr>
        </w:div>
        <w:div w:id="1122531431">
          <w:marLeft w:val="850"/>
          <w:marRight w:val="0"/>
          <w:marTop w:val="115"/>
          <w:marBottom w:val="0"/>
          <w:divBdr>
            <w:top w:val="none" w:sz="0" w:space="0" w:color="auto"/>
            <w:left w:val="none" w:sz="0" w:space="0" w:color="auto"/>
            <w:bottom w:val="none" w:sz="0" w:space="0" w:color="auto"/>
            <w:right w:val="none" w:sz="0" w:space="0" w:color="auto"/>
          </w:divBdr>
        </w:div>
      </w:divsChild>
    </w:div>
    <w:div w:id="1202594273">
      <w:bodyDiv w:val="1"/>
      <w:marLeft w:val="0"/>
      <w:marRight w:val="0"/>
      <w:marTop w:val="0"/>
      <w:marBottom w:val="0"/>
      <w:divBdr>
        <w:top w:val="none" w:sz="0" w:space="0" w:color="auto"/>
        <w:left w:val="none" w:sz="0" w:space="0" w:color="auto"/>
        <w:bottom w:val="none" w:sz="0" w:space="0" w:color="auto"/>
        <w:right w:val="none" w:sz="0" w:space="0" w:color="auto"/>
      </w:divBdr>
      <w:divsChild>
        <w:div w:id="552237788">
          <w:marLeft w:val="274"/>
          <w:marRight w:val="0"/>
          <w:marTop w:val="115"/>
          <w:marBottom w:val="0"/>
          <w:divBdr>
            <w:top w:val="none" w:sz="0" w:space="0" w:color="auto"/>
            <w:left w:val="none" w:sz="0" w:space="0" w:color="auto"/>
            <w:bottom w:val="none" w:sz="0" w:space="0" w:color="auto"/>
            <w:right w:val="none" w:sz="0" w:space="0" w:color="auto"/>
          </w:divBdr>
        </w:div>
        <w:div w:id="876628572">
          <w:marLeft w:val="274"/>
          <w:marRight w:val="0"/>
          <w:marTop w:val="115"/>
          <w:marBottom w:val="0"/>
          <w:divBdr>
            <w:top w:val="none" w:sz="0" w:space="0" w:color="auto"/>
            <w:left w:val="none" w:sz="0" w:space="0" w:color="auto"/>
            <w:bottom w:val="none" w:sz="0" w:space="0" w:color="auto"/>
            <w:right w:val="none" w:sz="0" w:space="0" w:color="auto"/>
          </w:divBdr>
        </w:div>
      </w:divsChild>
    </w:div>
    <w:div w:id="1248149975">
      <w:bodyDiv w:val="1"/>
      <w:marLeft w:val="0"/>
      <w:marRight w:val="0"/>
      <w:marTop w:val="0"/>
      <w:marBottom w:val="0"/>
      <w:divBdr>
        <w:top w:val="none" w:sz="0" w:space="0" w:color="auto"/>
        <w:left w:val="none" w:sz="0" w:space="0" w:color="auto"/>
        <w:bottom w:val="none" w:sz="0" w:space="0" w:color="auto"/>
        <w:right w:val="none" w:sz="0" w:space="0" w:color="auto"/>
      </w:divBdr>
      <w:divsChild>
        <w:div w:id="254166693">
          <w:marLeft w:val="547"/>
          <w:marRight w:val="0"/>
          <w:marTop w:val="115"/>
          <w:marBottom w:val="0"/>
          <w:divBdr>
            <w:top w:val="none" w:sz="0" w:space="0" w:color="auto"/>
            <w:left w:val="none" w:sz="0" w:space="0" w:color="auto"/>
            <w:bottom w:val="none" w:sz="0" w:space="0" w:color="auto"/>
            <w:right w:val="none" w:sz="0" w:space="0" w:color="auto"/>
          </w:divBdr>
        </w:div>
        <w:div w:id="127359298">
          <w:marLeft w:val="1166"/>
          <w:marRight w:val="0"/>
          <w:marTop w:val="96"/>
          <w:marBottom w:val="0"/>
          <w:divBdr>
            <w:top w:val="none" w:sz="0" w:space="0" w:color="auto"/>
            <w:left w:val="none" w:sz="0" w:space="0" w:color="auto"/>
            <w:bottom w:val="none" w:sz="0" w:space="0" w:color="auto"/>
            <w:right w:val="none" w:sz="0" w:space="0" w:color="auto"/>
          </w:divBdr>
        </w:div>
        <w:div w:id="1755086238">
          <w:marLeft w:val="1166"/>
          <w:marRight w:val="0"/>
          <w:marTop w:val="96"/>
          <w:marBottom w:val="0"/>
          <w:divBdr>
            <w:top w:val="none" w:sz="0" w:space="0" w:color="auto"/>
            <w:left w:val="none" w:sz="0" w:space="0" w:color="auto"/>
            <w:bottom w:val="none" w:sz="0" w:space="0" w:color="auto"/>
            <w:right w:val="none" w:sz="0" w:space="0" w:color="auto"/>
          </w:divBdr>
        </w:div>
      </w:divsChild>
    </w:div>
    <w:div w:id="1400981785">
      <w:bodyDiv w:val="1"/>
      <w:marLeft w:val="0"/>
      <w:marRight w:val="0"/>
      <w:marTop w:val="0"/>
      <w:marBottom w:val="0"/>
      <w:divBdr>
        <w:top w:val="none" w:sz="0" w:space="0" w:color="auto"/>
        <w:left w:val="none" w:sz="0" w:space="0" w:color="auto"/>
        <w:bottom w:val="none" w:sz="0" w:space="0" w:color="auto"/>
        <w:right w:val="none" w:sz="0" w:space="0" w:color="auto"/>
      </w:divBdr>
      <w:divsChild>
        <w:div w:id="950744682">
          <w:marLeft w:val="274"/>
          <w:marRight w:val="0"/>
          <w:marTop w:val="115"/>
          <w:marBottom w:val="0"/>
          <w:divBdr>
            <w:top w:val="none" w:sz="0" w:space="0" w:color="auto"/>
            <w:left w:val="none" w:sz="0" w:space="0" w:color="auto"/>
            <w:bottom w:val="none" w:sz="0" w:space="0" w:color="auto"/>
            <w:right w:val="none" w:sz="0" w:space="0" w:color="auto"/>
          </w:divBdr>
        </w:div>
        <w:div w:id="1862159106">
          <w:marLeft w:val="835"/>
          <w:marRight w:val="0"/>
          <w:marTop w:val="96"/>
          <w:marBottom w:val="0"/>
          <w:divBdr>
            <w:top w:val="none" w:sz="0" w:space="0" w:color="auto"/>
            <w:left w:val="none" w:sz="0" w:space="0" w:color="auto"/>
            <w:bottom w:val="none" w:sz="0" w:space="0" w:color="auto"/>
            <w:right w:val="none" w:sz="0" w:space="0" w:color="auto"/>
          </w:divBdr>
        </w:div>
        <w:div w:id="1601647682">
          <w:marLeft w:val="274"/>
          <w:marRight w:val="0"/>
          <w:marTop w:val="115"/>
          <w:marBottom w:val="0"/>
          <w:divBdr>
            <w:top w:val="none" w:sz="0" w:space="0" w:color="auto"/>
            <w:left w:val="none" w:sz="0" w:space="0" w:color="auto"/>
            <w:bottom w:val="none" w:sz="0" w:space="0" w:color="auto"/>
            <w:right w:val="none" w:sz="0" w:space="0" w:color="auto"/>
          </w:divBdr>
        </w:div>
        <w:div w:id="644161321">
          <w:marLeft w:val="835"/>
          <w:marRight w:val="0"/>
          <w:marTop w:val="96"/>
          <w:marBottom w:val="0"/>
          <w:divBdr>
            <w:top w:val="none" w:sz="0" w:space="0" w:color="auto"/>
            <w:left w:val="none" w:sz="0" w:space="0" w:color="auto"/>
            <w:bottom w:val="none" w:sz="0" w:space="0" w:color="auto"/>
            <w:right w:val="none" w:sz="0" w:space="0" w:color="auto"/>
          </w:divBdr>
        </w:div>
        <w:div w:id="1042288900">
          <w:marLeft w:val="835"/>
          <w:marRight w:val="0"/>
          <w:marTop w:val="96"/>
          <w:marBottom w:val="0"/>
          <w:divBdr>
            <w:top w:val="none" w:sz="0" w:space="0" w:color="auto"/>
            <w:left w:val="none" w:sz="0" w:space="0" w:color="auto"/>
            <w:bottom w:val="none" w:sz="0" w:space="0" w:color="auto"/>
            <w:right w:val="none" w:sz="0" w:space="0" w:color="auto"/>
          </w:divBdr>
        </w:div>
      </w:divsChild>
    </w:div>
    <w:div w:id="1523860956">
      <w:bodyDiv w:val="1"/>
      <w:marLeft w:val="0"/>
      <w:marRight w:val="0"/>
      <w:marTop w:val="0"/>
      <w:marBottom w:val="0"/>
      <w:divBdr>
        <w:top w:val="none" w:sz="0" w:space="0" w:color="auto"/>
        <w:left w:val="none" w:sz="0" w:space="0" w:color="auto"/>
        <w:bottom w:val="none" w:sz="0" w:space="0" w:color="auto"/>
        <w:right w:val="none" w:sz="0" w:space="0" w:color="auto"/>
      </w:divBdr>
      <w:divsChild>
        <w:div w:id="1937518254">
          <w:marLeft w:val="835"/>
          <w:marRight w:val="0"/>
          <w:marTop w:val="96"/>
          <w:marBottom w:val="0"/>
          <w:divBdr>
            <w:top w:val="none" w:sz="0" w:space="0" w:color="auto"/>
            <w:left w:val="none" w:sz="0" w:space="0" w:color="auto"/>
            <w:bottom w:val="none" w:sz="0" w:space="0" w:color="auto"/>
            <w:right w:val="none" w:sz="0" w:space="0" w:color="auto"/>
          </w:divBdr>
        </w:div>
      </w:divsChild>
    </w:div>
    <w:div w:id="1553154985">
      <w:bodyDiv w:val="1"/>
      <w:marLeft w:val="0"/>
      <w:marRight w:val="0"/>
      <w:marTop w:val="0"/>
      <w:marBottom w:val="0"/>
      <w:divBdr>
        <w:top w:val="none" w:sz="0" w:space="0" w:color="auto"/>
        <w:left w:val="none" w:sz="0" w:space="0" w:color="auto"/>
        <w:bottom w:val="none" w:sz="0" w:space="0" w:color="auto"/>
        <w:right w:val="none" w:sz="0" w:space="0" w:color="auto"/>
      </w:divBdr>
    </w:div>
    <w:div w:id="1555503062">
      <w:bodyDiv w:val="1"/>
      <w:marLeft w:val="0"/>
      <w:marRight w:val="0"/>
      <w:marTop w:val="0"/>
      <w:marBottom w:val="0"/>
      <w:divBdr>
        <w:top w:val="none" w:sz="0" w:space="0" w:color="auto"/>
        <w:left w:val="none" w:sz="0" w:space="0" w:color="auto"/>
        <w:bottom w:val="none" w:sz="0" w:space="0" w:color="auto"/>
        <w:right w:val="none" w:sz="0" w:space="0" w:color="auto"/>
      </w:divBdr>
      <w:divsChild>
        <w:div w:id="776801976">
          <w:marLeft w:val="547"/>
          <w:marRight w:val="0"/>
          <w:marTop w:val="115"/>
          <w:marBottom w:val="0"/>
          <w:divBdr>
            <w:top w:val="none" w:sz="0" w:space="0" w:color="auto"/>
            <w:left w:val="none" w:sz="0" w:space="0" w:color="auto"/>
            <w:bottom w:val="none" w:sz="0" w:space="0" w:color="auto"/>
            <w:right w:val="none" w:sz="0" w:space="0" w:color="auto"/>
          </w:divBdr>
        </w:div>
        <w:div w:id="954483112">
          <w:marLeft w:val="547"/>
          <w:marRight w:val="0"/>
          <w:marTop w:val="115"/>
          <w:marBottom w:val="0"/>
          <w:divBdr>
            <w:top w:val="none" w:sz="0" w:space="0" w:color="auto"/>
            <w:left w:val="none" w:sz="0" w:space="0" w:color="auto"/>
            <w:bottom w:val="none" w:sz="0" w:space="0" w:color="auto"/>
            <w:right w:val="none" w:sz="0" w:space="0" w:color="auto"/>
          </w:divBdr>
        </w:div>
        <w:div w:id="2045862506">
          <w:marLeft w:val="1166"/>
          <w:marRight w:val="0"/>
          <w:marTop w:val="96"/>
          <w:marBottom w:val="0"/>
          <w:divBdr>
            <w:top w:val="none" w:sz="0" w:space="0" w:color="auto"/>
            <w:left w:val="none" w:sz="0" w:space="0" w:color="auto"/>
            <w:bottom w:val="none" w:sz="0" w:space="0" w:color="auto"/>
            <w:right w:val="none" w:sz="0" w:space="0" w:color="auto"/>
          </w:divBdr>
        </w:div>
        <w:div w:id="1483044409">
          <w:marLeft w:val="1800"/>
          <w:marRight w:val="0"/>
          <w:marTop w:val="96"/>
          <w:marBottom w:val="0"/>
          <w:divBdr>
            <w:top w:val="none" w:sz="0" w:space="0" w:color="auto"/>
            <w:left w:val="none" w:sz="0" w:space="0" w:color="auto"/>
            <w:bottom w:val="none" w:sz="0" w:space="0" w:color="auto"/>
            <w:right w:val="none" w:sz="0" w:space="0" w:color="auto"/>
          </w:divBdr>
        </w:div>
        <w:div w:id="1929188639">
          <w:marLeft w:val="1800"/>
          <w:marRight w:val="0"/>
          <w:marTop w:val="96"/>
          <w:marBottom w:val="0"/>
          <w:divBdr>
            <w:top w:val="none" w:sz="0" w:space="0" w:color="auto"/>
            <w:left w:val="none" w:sz="0" w:space="0" w:color="auto"/>
            <w:bottom w:val="none" w:sz="0" w:space="0" w:color="auto"/>
            <w:right w:val="none" w:sz="0" w:space="0" w:color="auto"/>
          </w:divBdr>
        </w:div>
      </w:divsChild>
    </w:div>
    <w:div w:id="1758791203">
      <w:bodyDiv w:val="1"/>
      <w:marLeft w:val="0"/>
      <w:marRight w:val="0"/>
      <w:marTop w:val="0"/>
      <w:marBottom w:val="0"/>
      <w:divBdr>
        <w:top w:val="none" w:sz="0" w:space="0" w:color="auto"/>
        <w:left w:val="none" w:sz="0" w:space="0" w:color="auto"/>
        <w:bottom w:val="none" w:sz="0" w:space="0" w:color="auto"/>
        <w:right w:val="none" w:sz="0" w:space="0" w:color="auto"/>
      </w:divBdr>
    </w:div>
    <w:div w:id="1985506503">
      <w:bodyDiv w:val="1"/>
      <w:marLeft w:val="0"/>
      <w:marRight w:val="0"/>
      <w:marTop w:val="0"/>
      <w:marBottom w:val="0"/>
      <w:divBdr>
        <w:top w:val="none" w:sz="0" w:space="0" w:color="auto"/>
        <w:left w:val="none" w:sz="0" w:space="0" w:color="auto"/>
        <w:bottom w:val="none" w:sz="0" w:space="0" w:color="auto"/>
        <w:right w:val="none" w:sz="0" w:space="0" w:color="auto"/>
      </w:divBdr>
      <w:divsChild>
        <w:div w:id="1767118300">
          <w:marLeft w:val="432"/>
          <w:marRight w:val="0"/>
          <w:marTop w:val="96"/>
          <w:marBottom w:val="0"/>
          <w:divBdr>
            <w:top w:val="none" w:sz="0" w:space="0" w:color="auto"/>
            <w:left w:val="none" w:sz="0" w:space="0" w:color="auto"/>
            <w:bottom w:val="none" w:sz="0" w:space="0" w:color="auto"/>
            <w:right w:val="none" w:sz="0" w:space="0" w:color="auto"/>
          </w:divBdr>
        </w:div>
        <w:div w:id="1493369780">
          <w:marLeft w:val="850"/>
          <w:marRight w:val="0"/>
          <w:marTop w:val="96"/>
          <w:marBottom w:val="0"/>
          <w:divBdr>
            <w:top w:val="none" w:sz="0" w:space="0" w:color="auto"/>
            <w:left w:val="none" w:sz="0" w:space="0" w:color="auto"/>
            <w:bottom w:val="none" w:sz="0" w:space="0" w:color="auto"/>
            <w:right w:val="none" w:sz="0" w:space="0" w:color="auto"/>
          </w:divBdr>
        </w:div>
        <w:div w:id="401871810">
          <w:marLeft w:val="432"/>
          <w:marRight w:val="0"/>
          <w:marTop w:val="96"/>
          <w:marBottom w:val="0"/>
          <w:divBdr>
            <w:top w:val="none" w:sz="0" w:space="0" w:color="auto"/>
            <w:left w:val="none" w:sz="0" w:space="0" w:color="auto"/>
            <w:bottom w:val="none" w:sz="0" w:space="0" w:color="auto"/>
            <w:right w:val="none" w:sz="0" w:space="0" w:color="auto"/>
          </w:divBdr>
        </w:div>
      </w:divsChild>
    </w:div>
    <w:div w:id="2011374012">
      <w:bodyDiv w:val="1"/>
      <w:marLeft w:val="0"/>
      <w:marRight w:val="0"/>
      <w:marTop w:val="0"/>
      <w:marBottom w:val="0"/>
      <w:divBdr>
        <w:top w:val="none" w:sz="0" w:space="0" w:color="auto"/>
        <w:left w:val="none" w:sz="0" w:space="0" w:color="auto"/>
        <w:bottom w:val="none" w:sz="0" w:space="0" w:color="auto"/>
        <w:right w:val="none" w:sz="0" w:space="0" w:color="auto"/>
      </w:divBdr>
    </w:div>
    <w:div w:id="2062046796">
      <w:bodyDiv w:val="1"/>
      <w:marLeft w:val="0"/>
      <w:marRight w:val="0"/>
      <w:marTop w:val="0"/>
      <w:marBottom w:val="0"/>
      <w:divBdr>
        <w:top w:val="none" w:sz="0" w:space="0" w:color="auto"/>
        <w:left w:val="none" w:sz="0" w:space="0" w:color="auto"/>
        <w:bottom w:val="none" w:sz="0" w:space="0" w:color="auto"/>
        <w:right w:val="none" w:sz="0" w:space="0" w:color="auto"/>
      </w:divBdr>
      <w:divsChild>
        <w:div w:id="2109226562">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3.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4.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5.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EDC86B4C-7604-4197-B039-43AA111B9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TotalTime>
  <Pages>7</Pages>
  <Words>2102</Words>
  <Characters>11145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Ericsson</vt:lpstr>
      <vt:lpstr>Ericsson</vt:lpstr>
    </vt:vector>
  </TitlesOfParts>
  <Company>Ericsson</Company>
  <LinksUpToDate>false</LinksUpToDate>
  <CharactersWithSpaces>13221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3</cp:revision>
  <cp:lastPrinted>2008-01-31T15:09:00Z</cp:lastPrinted>
  <dcterms:created xsi:type="dcterms:W3CDTF">2017-09-18T06:58:00Z</dcterms:created>
  <dcterms:modified xsi:type="dcterms:W3CDTF">2017-09-18T07:01:00Z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_2015_ms_pID_725343">
    <vt:lpwstr>(2)vnltrC2ruqVB0r+ssLd5yOLN4HhCMNvGnkQoNgcpTIJFmByWrkb9nrvxNm3acTbpbAz+EliD
zHWK0yk9+2pyondw7OE4/W1dGYMMWvl863kU9JuVKXigktL35PP/GfqEmv2meYN36kfrszhe
Rf9qjioq2W0cLOOrLmmHGnuFS2WC2KlJzicWVDgb6zbHrUBzBCIiebUHlexUJzb2JwI2L+AD
T1meDUeqD6GAs9kMa8</vt:lpwstr>
  </property>
  <property fmtid="{D5CDD505-2E9C-101B-9397-08002B2CF9AE}" pid="15" name="_2015_ms_pID_7253431">
    <vt:lpwstr>Dz7o+DA2TJX3tt2yS2sMMV/865NzugPrxcRPmcFaTmv1HIhi9gbL9A
77uu9MtEC5kaOsh5MoyM5BoCemDF6rUb0WIhk4Fy0V0WSgOaBB1FpN5tZZzq3yE44r4EhvLZ
n6WbS3T7ND7xe7AD7psyoFT8rR49CFhryeVGbIKUV2xUgD5j9VIgvyAT/U3Q+LN7W+4=</vt:lpwstr>
  </property>
  <property fmtid="{D5CDD505-2E9C-101B-9397-08002B2CF9AE}" pid="16" name="_NewReviewCycle">
    <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1505709888</vt:lpwstr>
  </property>
</Properties>
</file>